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DC" w:rsidRDefault="007845DC" w:rsidP="00957F9E">
      <w:pPr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</w:p>
    <w:p w:rsidR="007845DC" w:rsidRPr="00E51593" w:rsidRDefault="007845DC" w:rsidP="007845DC">
      <w:pPr>
        <w:numPr>
          <w:ilvl w:val="0"/>
          <w:numId w:val="1"/>
        </w:numPr>
        <w:rPr>
          <w:b/>
          <w:sz w:val="24"/>
        </w:rPr>
      </w:pPr>
      <w:bookmarkStart w:id="1" w:name="_Toc377049777"/>
      <w:r w:rsidRPr="00E51593">
        <w:rPr>
          <w:rFonts w:hint="eastAsia"/>
          <w:b/>
          <w:sz w:val="24"/>
        </w:rPr>
        <w:t>学术</w:t>
      </w:r>
      <w:r>
        <w:rPr>
          <w:rFonts w:hint="eastAsia"/>
          <w:b/>
          <w:sz w:val="24"/>
        </w:rPr>
        <w:t>学位博士（硕士）</w:t>
      </w:r>
      <w:r w:rsidRPr="00E51593">
        <w:rPr>
          <w:rFonts w:hint="eastAsia"/>
          <w:b/>
          <w:sz w:val="24"/>
        </w:rPr>
        <w:t>研究生培养方案样式</w:t>
      </w:r>
    </w:p>
    <w:p w:rsidR="007845DC" w:rsidRPr="00E51593" w:rsidRDefault="007845DC" w:rsidP="007845DC">
      <w:pPr>
        <w:jc w:val="center"/>
        <w:rPr>
          <w:rFonts w:ascii="宋体" w:hAnsi="宋体"/>
          <w:sz w:val="28"/>
          <w:szCs w:val="28"/>
        </w:rPr>
      </w:pPr>
      <w:r w:rsidRPr="00E51593">
        <w:rPr>
          <w:rFonts w:ascii="宋体" w:hAnsi="宋体"/>
          <w:sz w:val="28"/>
          <w:szCs w:val="28"/>
        </w:rPr>
        <w:t>化学工程与技术</w:t>
      </w:r>
      <w:bookmarkEnd w:id="1"/>
      <w:r>
        <w:rPr>
          <w:rFonts w:ascii="宋体" w:hAnsi="宋体" w:hint="eastAsia"/>
          <w:sz w:val="28"/>
          <w:szCs w:val="28"/>
        </w:rPr>
        <w:t>.....</w:t>
      </w:r>
      <w:r>
        <w:rPr>
          <w:rFonts w:ascii="宋体" w:hAnsi="宋体" w:hint="eastAsia"/>
          <w:sz w:val="28"/>
          <w:szCs w:val="28"/>
        </w:rPr>
        <w:t>宋体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号</w:t>
      </w:r>
    </w:p>
    <w:p w:rsidR="007845DC" w:rsidRPr="00E51593" w:rsidRDefault="007845DC" w:rsidP="007845DC">
      <w:pPr>
        <w:jc w:val="center"/>
        <w:rPr>
          <w:rFonts w:ascii="宋体" w:hAnsi="宋体"/>
          <w:sz w:val="24"/>
        </w:rPr>
      </w:pPr>
      <w:r w:rsidRPr="00E51593">
        <w:rPr>
          <w:rFonts w:ascii="宋体" w:hAnsi="宋体"/>
          <w:sz w:val="24"/>
        </w:rPr>
        <w:t>专业代码</w:t>
      </w:r>
      <w:r w:rsidRPr="00E51593">
        <w:rPr>
          <w:rFonts w:ascii="宋体" w:hAnsi="宋体"/>
          <w:sz w:val="24"/>
        </w:rPr>
        <w:t xml:space="preserve"> </w:t>
      </w:r>
      <w:r w:rsidRPr="00E51593">
        <w:rPr>
          <w:rFonts w:ascii="宋体" w:hAnsi="宋体"/>
          <w:sz w:val="24"/>
        </w:rPr>
        <w:t>（</w:t>
      </w:r>
      <w:r w:rsidRPr="00E51593">
        <w:rPr>
          <w:rFonts w:ascii="宋体" w:hAnsi="宋体"/>
          <w:sz w:val="24"/>
        </w:rPr>
        <w:t>0817</w:t>
      </w:r>
      <w:r w:rsidRPr="00E51593"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.....</w:t>
      </w:r>
      <w:r>
        <w:rPr>
          <w:rFonts w:ascii="宋体" w:hAnsi="宋体" w:hint="eastAsia"/>
          <w:sz w:val="24"/>
        </w:rPr>
        <w:t>宋体小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号</w:t>
      </w:r>
    </w:p>
    <w:p w:rsidR="00687C0E" w:rsidRDefault="007845DC" w:rsidP="007845DC">
      <w:pPr>
        <w:ind w:firstLineChars="200" w:firstLine="482"/>
        <w:jc w:val="left"/>
        <w:rPr>
          <w:rFonts w:ascii="宋体" w:eastAsia="宋体" w:hAnsi="宋体"/>
          <w:b/>
          <w:sz w:val="24"/>
        </w:rPr>
      </w:pPr>
      <w:r w:rsidRPr="00687C0E">
        <w:rPr>
          <w:rFonts w:ascii="宋体" w:eastAsia="宋体" w:hAnsi="宋体"/>
          <w:b/>
          <w:sz w:val="24"/>
        </w:rPr>
        <w:t>一、学科简介</w:t>
      </w:r>
    </w:p>
    <w:p w:rsidR="007845DC" w:rsidRPr="00687C0E" w:rsidRDefault="007845DC" w:rsidP="007845DC">
      <w:pPr>
        <w:ind w:firstLineChars="200" w:firstLine="480"/>
        <w:jc w:val="left"/>
        <w:rPr>
          <w:rFonts w:ascii="宋体" w:eastAsia="宋体" w:hAnsi="宋体"/>
          <w:b/>
          <w:sz w:val="24"/>
        </w:rPr>
      </w:pPr>
      <w:r w:rsidRPr="00687C0E">
        <w:rPr>
          <w:rFonts w:ascii="宋体" w:eastAsia="宋体" w:hAnsi="宋体" w:hint="eastAsia"/>
          <w:sz w:val="24"/>
        </w:rPr>
        <w:t>标题宋体小4号粗体，内容宋体小4号，下同。表格中宋体5号。</w:t>
      </w:r>
    </w:p>
    <w:p w:rsidR="007845DC" w:rsidRPr="00687C0E" w:rsidRDefault="007845DC" w:rsidP="007845DC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简介：主要介绍本学科的发展历史、师资力量、科研情况、学科范围、学术地位、培养条件及主要特色，一般不少于500字。</w:t>
      </w:r>
    </w:p>
    <w:p w:rsidR="007845DC" w:rsidRPr="00687C0E" w:rsidRDefault="007845DC" w:rsidP="00687C0E">
      <w:pPr>
        <w:ind w:firstLineChars="200" w:firstLine="482"/>
        <w:jc w:val="left"/>
        <w:rPr>
          <w:rFonts w:ascii="宋体" w:eastAsia="宋体" w:hAnsi="宋体"/>
          <w:b/>
          <w:sz w:val="24"/>
        </w:rPr>
      </w:pPr>
      <w:r w:rsidRPr="00687C0E">
        <w:rPr>
          <w:rFonts w:ascii="宋体" w:eastAsia="宋体" w:hAnsi="宋体"/>
          <w:b/>
          <w:sz w:val="24"/>
        </w:rPr>
        <w:t>二、培养目标</w:t>
      </w:r>
    </w:p>
    <w:p w:rsidR="007845DC" w:rsidRPr="00687C0E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培养学生坚决拥护中国共产党的领导;树立正确的世界观、人生观和价值观;具有强烈的家国情怀、宽广的国际视野和良好的职业素养;遵纪守法，团结协作，学风严谨，勇于创新，乐于奉献。</w:t>
      </w:r>
      <w:r w:rsidRPr="00687C0E">
        <w:rPr>
          <w:rFonts w:ascii="宋体" w:eastAsia="宋体" w:hAnsi="宋体" w:hint="eastAsia"/>
          <w:sz w:val="24"/>
        </w:rPr>
        <w:br/>
      </w:r>
      <w:r w:rsidR="00687C0E" w:rsidRPr="00687C0E">
        <w:rPr>
          <w:rFonts w:ascii="宋体" w:eastAsia="宋体" w:hAnsi="宋体" w:hint="eastAsia"/>
          <w:sz w:val="24"/>
        </w:rPr>
        <w:t xml:space="preserve"> </w:t>
      </w:r>
      <w:r w:rsidR="00687C0E" w:rsidRPr="00687C0E">
        <w:rPr>
          <w:rFonts w:ascii="宋体" w:eastAsia="宋体" w:hAnsi="宋体"/>
          <w:sz w:val="24"/>
        </w:rPr>
        <w:t xml:space="preserve">   </w:t>
      </w:r>
      <w:r w:rsidRPr="00687C0E">
        <w:rPr>
          <w:rFonts w:ascii="宋体" w:eastAsia="宋体" w:hAnsi="宋体" w:hint="eastAsia"/>
          <w:sz w:val="24"/>
        </w:rPr>
        <w:t>培养学生具有扎实的化工基础理论和专业知识，对化工学科前沿科学技术的发展现状有较全面深入的了解。培养具有独立从事科学研究、技术管理、工程应用能力的高层次、复合型人才。</w:t>
      </w:r>
    </w:p>
    <w:p w:rsidR="007845DC" w:rsidRPr="00687C0E" w:rsidRDefault="007845DC" w:rsidP="00687C0E">
      <w:pPr>
        <w:ind w:firstLineChars="200" w:firstLine="482"/>
        <w:jc w:val="left"/>
        <w:rPr>
          <w:rFonts w:ascii="宋体" w:eastAsia="宋体" w:hAnsi="宋体"/>
          <w:b/>
          <w:sz w:val="24"/>
        </w:rPr>
      </w:pPr>
      <w:r w:rsidRPr="00687C0E">
        <w:rPr>
          <w:rFonts w:ascii="宋体" w:eastAsia="宋体" w:hAnsi="宋体"/>
          <w:b/>
          <w:sz w:val="24"/>
        </w:rPr>
        <w:t>三、</w:t>
      </w:r>
      <w:r w:rsidRPr="00687C0E">
        <w:rPr>
          <w:rFonts w:ascii="宋体" w:eastAsia="宋体" w:hAnsi="宋体" w:hint="eastAsia"/>
          <w:b/>
          <w:sz w:val="24"/>
        </w:rPr>
        <w:t>学习年限</w:t>
      </w:r>
    </w:p>
    <w:p w:rsidR="007845DC" w:rsidRPr="00687C0E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参照《常州大学学术学位硕士研究生培养方案（总则）》实施。</w:t>
      </w:r>
    </w:p>
    <w:p w:rsidR="007845DC" w:rsidRPr="00687C0E" w:rsidRDefault="007845DC" w:rsidP="00687C0E">
      <w:pPr>
        <w:ind w:firstLineChars="200" w:firstLine="482"/>
        <w:jc w:val="left"/>
        <w:rPr>
          <w:rFonts w:ascii="宋体" w:eastAsia="宋体" w:hAnsi="宋体"/>
          <w:b/>
          <w:sz w:val="24"/>
        </w:rPr>
      </w:pPr>
      <w:r w:rsidRPr="00687C0E">
        <w:rPr>
          <w:rFonts w:ascii="宋体" w:eastAsia="宋体" w:hAnsi="宋体" w:hint="eastAsia"/>
          <w:b/>
          <w:sz w:val="24"/>
        </w:rPr>
        <w:t>四、</w:t>
      </w:r>
      <w:r w:rsidRPr="00687C0E">
        <w:rPr>
          <w:rFonts w:ascii="宋体" w:eastAsia="宋体" w:hAnsi="宋体"/>
          <w:b/>
          <w:sz w:val="24"/>
        </w:rPr>
        <w:t>主要研究方向</w:t>
      </w:r>
      <w:r w:rsidRPr="00687C0E">
        <w:rPr>
          <w:rFonts w:ascii="宋体" w:eastAsia="宋体" w:hAnsi="宋体" w:hint="eastAsia"/>
          <w:b/>
          <w:sz w:val="24"/>
        </w:rPr>
        <w:t>(3-5)</w:t>
      </w:r>
    </w:p>
    <w:p w:rsidR="00687C0E" w:rsidRPr="00687C0E" w:rsidRDefault="007845DC" w:rsidP="00687C0E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（1）新型分离材料及分离过程研究</w:t>
      </w:r>
    </w:p>
    <w:p w:rsidR="00687C0E" w:rsidRPr="00687C0E" w:rsidRDefault="007845DC" w:rsidP="00687C0E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（2）现代油品加工工艺与技术</w:t>
      </w:r>
    </w:p>
    <w:p w:rsidR="00687C0E" w:rsidRPr="00687C0E" w:rsidRDefault="007845DC" w:rsidP="00687C0E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（3）新型催化材料及催化反应工艺</w:t>
      </w:r>
    </w:p>
    <w:p w:rsidR="00687C0E" w:rsidRPr="00687C0E" w:rsidRDefault="007845DC" w:rsidP="00687C0E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（4）精细化学品绿色合成技术</w:t>
      </w:r>
    </w:p>
    <w:p w:rsidR="007845DC" w:rsidRPr="00687C0E" w:rsidRDefault="007845DC" w:rsidP="00687C0E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687C0E">
        <w:rPr>
          <w:rFonts w:ascii="宋体" w:eastAsia="宋体" w:hAnsi="宋体" w:hint="eastAsia"/>
          <w:sz w:val="24"/>
        </w:rPr>
        <w:t>（5）生物制造与生物质工业转化技术</w:t>
      </w:r>
    </w:p>
    <w:p w:rsidR="007845DC" w:rsidRPr="00E066E5" w:rsidRDefault="007845DC" w:rsidP="00E066E5">
      <w:pPr>
        <w:ind w:firstLineChars="200" w:firstLine="482"/>
        <w:jc w:val="left"/>
        <w:rPr>
          <w:rFonts w:ascii="宋体" w:eastAsia="宋体" w:hAnsi="宋体"/>
          <w:b/>
          <w:sz w:val="24"/>
        </w:rPr>
      </w:pPr>
      <w:r w:rsidRPr="00E066E5">
        <w:rPr>
          <w:rFonts w:ascii="宋体" w:eastAsia="宋体" w:hAnsi="宋体" w:hint="eastAsia"/>
          <w:b/>
          <w:sz w:val="24"/>
        </w:rPr>
        <w:t>五</w:t>
      </w:r>
      <w:r w:rsidRPr="00E066E5">
        <w:rPr>
          <w:rFonts w:ascii="宋体" w:eastAsia="宋体" w:hAnsi="宋体"/>
          <w:b/>
          <w:sz w:val="24"/>
        </w:rPr>
        <w:t>、课程设置</w:t>
      </w:r>
      <w:r w:rsidRPr="00E066E5">
        <w:rPr>
          <w:rFonts w:ascii="宋体" w:eastAsia="宋体" w:hAnsi="宋体" w:hint="eastAsia"/>
          <w:b/>
          <w:sz w:val="24"/>
        </w:rPr>
        <w:t>及学分要求</w:t>
      </w:r>
    </w:p>
    <w:p w:rsidR="007845DC" w:rsidRPr="00E066E5" w:rsidRDefault="007845DC" w:rsidP="007845DC">
      <w:pPr>
        <w:ind w:leftChars="200" w:left="420"/>
        <w:jc w:val="left"/>
        <w:rPr>
          <w:rFonts w:ascii="宋体" w:eastAsia="宋体" w:hAnsi="宋体"/>
          <w:color w:val="000000" w:themeColor="text1"/>
          <w:sz w:val="24"/>
        </w:rPr>
      </w:pPr>
      <w:r w:rsidRPr="00E066E5">
        <w:rPr>
          <w:rFonts w:ascii="宋体" w:eastAsia="宋体" w:hAnsi="宋体" w:hint="eastAsia"/>
          <w:color w:val="000000" w:themeColor="text1"/>
          <w:sz w:val="24"/>
        </w:rPr>
        <w:t>1.课程数量应尽量精炼，课程名称和课程编号</w:t>
      </w:r>
      <w:r w:rsidRPr="00E066E5">
        <w:rPr>
          <w:rFonts w:ascii="宋体" w:eastAsia="宋体" w:hAnsi="宋体" w:hint="eastAsia"/>
          <w:b/>
          <w:color w:val="FF0000"/>
          <w:sz w:val="24"/>
        </w:rPr>
        <w:t>对照课程库准确填写</w:t>
      </w:r>
      <w:r w:rsidRPr="00E066E5">
        <w:rPr>
          <w:rFonts w:ascii="宋体" w:eastAsia="宋体" w:hAnsi="宋体" w:hint="eastAsia"/>
          <w:color w:val="000000" w:themeColor="text1"/>
          <w:sz w:val="24"/>
        </w:rPr>
        <w:t>，如课程库没有，在课程编号处填：new。</w:t>
      </w:r>
    </w:p>
    <w:p w:rsidR="007845DC" w:rsidRPr="00E066E5" w:rsidRDefault="007845DC" w:rsidP="007845DC">
      <w:pPr>
        <w:ind w:leftChars="200" w:left="420"/>
        <w:jc w:val="left"/>
        <w:rPr>
          <w:rFonts w:ascii="宋体" w:eastAsia="宋体" w:hAnsi="宋体"/>
          <w:color w:val="FF0000"/>
          <w:sz w:val="24"/>
        </w:rPr>
      </w:pPr>
      <w:r w:rsidRPr="00E066E5">
        <w:rPr>
          <w:rFonts w:ascii="宋体" w:eastAsia="宋体" w:hAnsi="宋体" w:hint="eastAsia"/>
          <w:color w:val="000000" w:themeColor="text1"/>
          <w:sz w:val="24"/>
        </w:rPr>
        <w:t>2.课程列表学院所列课程应确保正常开课，</w:t>
      </w:r>
      <w:r w:rsidRPr="00E066E5">
        <w:rPr>
          <w:rFonts w:ascii="宋体" w:eastAsia="宋体" w:hAnsi="宋体" w:hint="eastAsia"/>
          <w:b/>
          <w:color w:val="FF0000"/>
          <w:sz w:val="24"/>
        </w:rPr>
        <w:t>近三年内选课人数≤5人的，建议不开设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398"/>
        <w:gridCol w:w="1164"/>
        <w:gridCol w:w="531"/>
        <w:gridCol w:w="579"/>
        <w:gridCol w:w="681"/>
        <w:gridCol w:w="1323"/>
        <w:gridCol w:w="649"/>
        <w:gridCol w:w="705"/>
        <w:gridCol w:w="580"/>
      </w:tblGrid>
      <w:tr w:rsidR="007845DC" w:rsidRPr="00E066E5" w:rsidTr="00687C0E">
        <w:trPr>
          <w:cantSplit/>
          <w:trHeight w:val="651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类别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课程名称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课程</w:t>
            </w:r>
            <w:r w:rsidRPr="00E066E5">
              <w:rPr>
                <w:rFonts w:ascii="宋体" w:eastAsia="宋体" w:hAnsi="宋体" w:hint="eastAsia"/>
                <w:b/>
                <w:szCs w:val="21"/>
              </w:rPr>
              <w:t>编号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学时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学分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开课学期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 w:hint="eastAsia"/>
                <w:b/>
                <w:szCs w:val="21"/>
              </w:rPr>
              <w:t>开课学院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授课</w:t>
            </w:r>
          </w:p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方式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考试</w:t>
            </w:r>
          </w:p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方式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备注</w:t>
            </w: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29B" w:rsidRPr="00D33780" w:rsidRDefault="007845DC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33780">
              <w:rPr>
                <w:rFonts w:ascii="宋体" w:eastAsia="宋体" w:hAnsi="宋体"/>
                <w:color w:val="000000" w:themeColor="text1"/>
                <w:szCs w:val="21"/>
              </w:rPr>
              <w:t>A类</w:t>
            </w:r>
          </w:p>
          <w:p w:rsidR="007845DC" w:rsidRPr="00D33780" w:rsidRDefault="00687C0E" w:rsidP="00687C0E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33780">
              <w:rPr>
                <w:rFonts w:ascii="宋体" w:eastAsia="宋体" w:hAnsi="宋体" w:hint="eastAsia"/>
                <w:color w:val="000000" w:themeColor="text1"/>
                <w:szCs w:val="21"/>
              </w:rPr>
              <w:t>公共基础</w:t>
            </w:r>
            <w:r w:rsidR="007845DC" w:rsidRPr="00D33780">
              <w:rPr>
                <w:rFonts w:ascii="宋体" w:eastAsia="宋体" w:hAnsi="宋体"/>
                <w:color w:val="000000" w:themeColor="text1"/>
                <w:szCs w:val="21"/>
              </w:rPr>
              <w:t>学位课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中国特色社会主义理论与实践研究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s00902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12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学分</w:t>
            </w: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D33780" w:rsidRDefault="007845DC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第一外语—英语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S00808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108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7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D33780" w:rsidRDefault="007845DC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应用数理统计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S00702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大数据学院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D33780" w:rsidRDefault="007845DC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数值分析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S00701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大数据学院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C0E" w:rsidRPr="00D33780" w:rsidRDefault="007845DC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33780">
              <w:rPr>
                <w:rFonts w:ascii="宋体" w:eastAsia="宋体" w:hAnsi="宋体"/>
                <w:color w:val="000000" w:themeColor="text1"/>
                <w:szCs w:val="21"/>
              </w:rPr>
              <w:t>B类</w:t>
            </w:r>
          </w:p>
          <w:p w:rsidR="007845DC" w:rsidRPr="00D33780" w:rsidRDefault="00687C0E" w:rsidP="00687C0E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33780">
              <w:rPr>
                <w:rFonts w:ascii="宋体" w:eastAsia="宋体" w:hAnsi="宋体" w:hint="eastAsia"/>
                <w:color w:val="000000" w:themeColor="text1"/>
                <w:szCs w:val="21"/>
              </w:rPr>
              <w:t>专业</w:t>
            </w:r>
            <w:r w:rsidR="007845DC" w:rsidRPr="00D33780">
              <w:rPr>
                <w:rFonts w:ascii="宋体" w:eastAsia="宋体" w:hAnsi="宋体"/>
                <w:color w:val="000000" w:themeColor="text1"/>
                <w:szCs w:val="21"/>
              </w:rPr>
              <w:t>学位课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高等反应工程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≥6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学分</w:t>
            </w: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高等分离工程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传递过程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高等化工热力学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现代分析技术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现代微生物技术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波谱分析(工)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化工过程分析</w:t>
            </w:r>
            <w:r w:rsidRPr="00E066E5">
              <w:rPr>
                <w:rFonts w:ascii="宋体" w:eastAsia="宋体" w:hAnsi="宋体" w:hint="eastAsia"/>
                <w:szCs w:val="21"/>
              </w:rPr>
              <w:t>与优化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现代有机合成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应用催化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生化反应动力学与反应器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C类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专业选修课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现代石油加工技术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≥8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学分</w:t>
            </w: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绿色化学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应用电化学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s00237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化工节能技术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现代生物技术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现代分子生物学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药物设计与DS软件应用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精细有机合成与工艺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高等无机合成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分子模拟基础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S00217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文献检索与阅读（必选）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现代化工研究进展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48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讲座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专业英语与科技论文写作(工)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石化学院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D类</w:t>
            </w:r>
          </w:p>
          <w:p w:rsidR="007845DC" w:rsidRPr="00E066E5" w:rsidRDefault="001E529B" w:rsidP="00FF0E3C">
            <w:pPr>
              <w:rPr>
                <w:rFonts w:ascii="宋体" w:eastAsia="宋体" w:hAnsi="宋体"/>
                <w:szCs w:val="21"/>
              </w:rPr>
            </w:pPr>
            <w:r w:rsidRPr="00D33780">
              <w:rPr>
                <w:rFonts w:ascii="宋体" w:eastAsia="宋体" w:hAnsi="宋体" w:hint="eastAsia"/>
                <w:color w:val="000000" w:themeColor="text1"/>
                <w:szCs w:val="21"/>
              </w:rPr>
              <w:t>公共</w:t>
            </w:r>
            <w:r w:rsidR="007845DC" w:rsidRPr="00D33780">
              <w:rPr>
                <w:rFonts w:ascii="宋体" w:eastAsia="宋体" w:hAnsi="宋体"/>
                <w:color w:val="000000" w:themeColor="text1"/>
                <w:szCs w:val="21"/>
              </w:rPr>
              <w:t>选修课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日语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S00803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8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≥2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学分</w:t>
            </w: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高级英语听说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S01003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9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西班牙语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S00533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10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商务导论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s00805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商学院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工程伦理（必选）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s02079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线上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自然辩证法概论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s02080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E066E5">
              <w:rPr>
                <w:rFonts w:ascii="宋体" w:eastAsia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87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S01018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马克思学院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58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实践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环节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学术活动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kern w:val="0"/>
                <w:szCs w:val="21"/>
              </w:rPr>
            </w:pPr>
            <w:r w:rsidRPr="00E066E5">
              <w:rPr>
                <w:rFonts w:ascii="宋体" w:eastAsia="宋体" w:hAnsi="宋体"/>
                <w:kern w:val="0"/>
                <w:szCs w:val="21"/>
              </w:rPr>
              <w:t>考核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1学分</w:t>
            </w:r>
          </w:p>
        </w:tc>
      </w:tr>
      <w:tr w:rsidR="007845DC" w:rsidRPr="00E066E5" w:rsidTr="00687C0E">
        <w:trPr>
          <w:cantSplit/>
          <w:trHeight w:val="46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实践活动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kern w:val="0"/>
                <w:szCs w:val="21"/>
              </w:rPr>
            </w:pPr>
            <w:r w:rsidRPr="00E066E5">
              <w:rPr>
                <w:rFonts w:ascii="宋体" w:eastAsia="宋体" w:hAnsi="宋体"/>
                <w:kern w:val="0"/>
                <w:szCs w:val="21"/>
              </w:rPr>
              <w:t>考核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1学分</w:t>
            </w:r>
          </w:p>
        </w:tc>
      </w:tr>
    </w:tbl>
    <w:p w:rsidR="007845DC" w:rsidRPr="00E066E5" w:rsidRDefault="007845DC" w:rsidP="007845DC">
      <w:pPr>
        <w:rPr>
          <w:rFonts w:ascii="宋体" w:eastAsia="宋体" w:hAnsi="宋体"/>
          <w:b/>
          <w:sz w:val="24"/>
        </w:rPr>
      </w:pPr>
      <w:r w:rsidRPr="00E066E5">
        <w:rPr>
          <w:rFonts w:ascii="宋体" w:eastAsia="宋体" w:hAnsi="宋体" w:hint="eastAsia"/>
          <w:b/>
          <w:sz w:val="24"/>
        </w:rPr>
        <w:t>课程编号：原有课程请直接填入，新增课程的课程编号空着。</w:t>
      </w:r>
    </w:p>
    <w:p w:rsidR="00687C0E" w:rsidRPr="00E066E5" w:rsidRDefault="00687C0E" w:rsidP="00687C0E">
      <w:pPr>
        <w:rPr>
          <w:rFonts w:ascii="宋体" w:eastAsia="宋体" w:hAnsi="宋体"/>
          <w:color w:val="FF0000"/>
          <w:sz w:val="24"/>
        </w:rPr>
      </w:pPr>
      <w:r w:rsidRPr="00E066E5">
        <w:rPr>
          <w:rFonts w:ascii="宋体" w:eastAsia="宋体" w:hAnsi="宋体" w:hint="eastAsia"/>
          <w:b/>
          <w:color w:val="FF0000"/>
          <w:sz w:val="24"/>
        </w:rPr>
        <w:t>核心课程名称后面标注（*）</w:t>
      </w:r>
    </w:p>
    <w:p w:rsidR="00687C0E" w:rsidRPr="00E066E5" w:rsidRDefault="00687C0E" w:rsidP="007845DC">
      <w:pPr>
        <w:rPr>
          <w:rFonts w:ascii="宋体" w:eastAsia="宋体" w:hAnsi="宋体"/>
          <w:b/>
          <w:sz w:val="24"/>
        </w:rPr>
      </w:pPr>
    </w:p>
    <w:p w:rsidR="007845DC" w:rsidRPr="00E066E5" w:rsidRDefault="007845DC" w:rsidP="007845DC">
      <w:pPr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六、实践环节管理（</w:t>
      </w:r>
      <w:r w:rsidRPr="00E066E5">
        <w:rPr>
          <w:rFonts w:ascii="宋体" w:eastAsia="宋体" w:hAnsi="宋体"/>
          <w:sz w:val="24"/>
        </w:rPr>
        <w:t>学生在修满上述学分外，还须完成：学术活动1学分，实践活动1学分。</w:t>
      </w:r>
      <w:r w:rsidRPr="00E066E5">
        <w:rPr>
          <w:rFonts w:ascii="宋体" w:eastAsia="宋体" w:hAnsi="宋体" w:hint="eastAsia"/>
          <w:sz w:val="24"/>
        </w:rPr>
        <w:t>）</w:t>
      </w:r>
    </w:p>
    <w:p w:rsidR="007845DC" w:rsidRPr="00E066E5" w:rsidRDefault="007845DC" w:rsidP="007845DC">
      <w:pPr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七、学位论文工作</w:t>
      </w:r>
    </w:p>
    <w:p w:rsidR="00E066E5" w:rsidRPr="00E066E5" w:rsidRDefault="00E066E5">
      <w:pPr>
        <w:widowControl/>
        <w:jc w:val="left"/>
        <w:rPr>
          <w:rFonts w:ascii="宋体" w:eastAsia="宋体" w:hAnsi="宋体"/>
          <w:b/>
          <w:sz w:val="24"/>
        </w:rPr>
      </w:pPr>
      <w:r w:rsidRPr="00E066E5">
        <w:rPr>
          <w:rFonts w:ascii="宋体" w:eastAsia="宋体" w:hAnsi="宋体"/>
          <w:b/>
          <w:sz w:val="24"/>
        </w:rPr>
        <w:br w:type="page"/>
      </w:r>
    </w:p>
    <w:p w:rsidR="007845DC" w:rsidRDefault="007845DC" w:rsidP="007845DC">
      <w:pPr>
        <w:numPr>
          <w:ilvl w:val="0"/>
          <w:numId w:val="1"/>
        </w:numPr>
        <w:rPr>
          <w:b/>
          <w:sz w:val="24"/>
        </w:rPr>
      </w:pPr>
      <w:r w:rsidRPr="0087576D">
        <w:rPr>
          <w:rFonts w:hint="eastAsia"/>
          <w:b/>
          <w:sz w:val="24"/>
        </w:rPr>
        <w:lastRenderedPageBreak/>
        <w:t>专业学位</w:t>
      </w:r>
      <w:r>
        <w:rPr>
          <w:rFonts w:hint="eastAsia"/>
          <w:b/>
          <w:sz w:val="24"/>
        </w:rPr>
        <w:t>博士（</w:t>
      </w:r>
      <w:r w:rsidRPr="0087576D">
        <w:rPr>
          <w:rFonts w:hint="eastAsia"/>
          <w:b/>
          <w:sz w:val="24"/>
        </w:rPr>
        <w:t>硕士</w:t>
      </w:r>
      <w:r>
        <w:rPr>
          <w:rFonts w:hint="eastAsia"/>
          <w:b/>
          <w:sz w:val="24"/>
        </w:rPr>
        <w:t>）</w:t>
      </w:r>
      <w:r w:rsidRPr="0087576D">
        <w:rPr>
          <w:rFonts w:hint="eastAsia"/>
          <w:b/>
          <w:sz w:val="24"/>
        </w:rPr>
        <w:t>研究生培养方案样式</w:t>
      </w:r>
    </w:p>
    <w:p w:rsidR="007845DC" w:rsidRPr="00E066E5" w:rsidRDefault="007845DC" w:rsidP="007845DC">
      <w:pPr>
        <w:rPr>
          <w:rFonts w:ascii="宋体" w:eastAsia="宋体" w:hAnsi="宋体"/>
          <w:b/>
          <w:sz w:val="24"/>
        </w:rPr>
      </w:pPr>
    </w:p>
    <w:p w:rsidR="007845DC" w:rsidRPr="00E066E5" w:rsidRDefault="007845DC" w:rsidP="007845DC">
      <w:pPr>
        <w:jc w:val="center"/>
        <w:rPr>
          <w:rFonts w:ascii="宋体" w:eastAsia="宋体" w:hAnsi="宋体"/>
          <w:sz w:val="28"/>
          <w:szCs w:val="28"/>
        </w:rPr>
      </w:pPr>
      <w:r w:rsidRPr="00E066E5">
        <w:rPr>
          <w:rFonts w:ascii="宋体" w:eastAsia="宋体" w:hAnsi="宋体" w:hint="eastAsia"/>
          <w:sz w:val="28"/>
          <w:szCs w:val="28"/>
        </w:rPr>
        <w:t>学科名称如材料与化工.....宋体4号</w:t>
      </w:r>
    </w:p>
    <w:p w:rsidR="007845DC" w:rsidRPr="00E066E5" w:rsidRDefault="007845DC" w:rsidP="007845DC">
      <w:pPr>
        <w:jc w:val="center"/>
        <w:rPr>
          <w:rFonts w:ascii="宋体" w:eastAsia="宋体" w:hAnsi="宋体"/>
          <w:sz w:val="24"/>
        </w:rPr>
      </w:pPr>
      <w:r w:rsidRPr="00E066E5">
        <w:rPr>
          <w:rFonts w:ascii="宋体" w:eastAsia="宋体" w:hAnsi="宋体"/>
          <w:sz w:val="24"/>
        </w:rPr>
        <w:t>专业代码（085</w:t>
      </w:r>
      <w:r w:rsidRPr="00E066E5">
        <w:rPr>
          <w:rFonts w:ascii="宋体" w:eastAsia="宋体" w:hAnsi="宋体" w:hint="eastAsia"/>
          <w:sz w:val="24"/>
        </w:rPr>
        <w:t>600</w:t>
      </w:r>
      <w:r w:rsidRPr="00E066E5">
        <w:rPr>
          <w:rFonts w:ascii="宋体" w:eastAsia="宋体" w:hAnsi="宋体"/>
          <w:sz w:val="24"/>
        </w:rPr>
        <w:t>）</w:t>
      </w:r>
      <w:r w:rsidRPr="00E066E5">
        <w:rPr>
          <w:rFonts w:ascii="宋体" w:eastAsia="宋体" w:hAnsi="宋体" w:hint="eastAsia"/>
          <w:sz w:val="24"/>
        </w:rPr>
        <w:t>.....宋体小4号</w:t>
      </w:r>
    </w:p>
    <w:p w:rsidR="007845DC" w:rsidRPr="00E066E5" w:rsidRDefault="007845DC" w:rsidP="007845DC">
      <w:pPr>
        <w:ind w:firstLineChars="200" w:firstLine="482"/>
        <w:jc w:val="left"/>
        <w:rPr>
          <w:rFonts w:ascii="宋体" w:eastAsia="宋体" w:hAnsi="宋体"/>
          <w:b/>
          <w:sz w:val="24"/>
        </w:rPr>
      </w:pPr>
      <w:r w:rsidRPr="00E066E5">
        <w:rPr>
          <w:rFonts w:ascii="宋体" w:eastAsia="宋体" w:hAnsi="宋体"/>
          <w:b/>
          <w:sz w:val="24"/>
        </w:rPr>
        <w:t>一、</w:t>
      </w:r>
      <w:r w:rsidRPr="00E066E5">
        <w:rPr>
          <w:rFonts w:ascii="宋体" w:eastAsia="宋体" w:hAnsi="宋体" w:hint="eastAsia"/>
          <w:b/>
          <w:sz w:val="24"/>
        </w:rPr>
        <w:t>专业学位类别（领域）</w:t>
      </w:r>
      <w:r w:rsidRPr="00E066E5">
        <w:rPr>
          <w:rFonts w:ascii="宋体" w:eastAsia="宋体" w:hAnsi="宋体"/>
          <w:b/>
          <w:sz w:val="24"/>
        </w:rPr>
        <w:t>简介</w:t>
      </w:r>
      <w:r w:rsidRPr="00E066E5">
        <w:rPr>
          <w:rFonts w:ascii="宋体" w:eastAsia="宋体" w:hAnsi="宋体" w:hint="eastAsia"/>
          <w:b/>
          <w:sz w:val="24"/>
        </w:rPr>
        <w:t>.....标题宋体小4号粗体，</w:t>
      </w:r>
      <w:r w:rsidRPr="00E066E5">
        <w:rPr>
          <w:rFonts w:ascii="宋体" w:eastAsia="宋体" w:hAnsi="宋体" w:hint="eastAsia"/>
          <w:sz w:val="24"/>
        </w:rPr>
        <w:t>内容宋体小4号，下同。表格中宋体5号。</w:t>
      </w:r>
    </w:p>
    <w:p w:rsidR="007845DC" w:rsidRPr="00E066E5" w:rsidRDefault="007845DC" w:rsidP="007845DC">
      <w:pPr>
        <w:spacing w:line="312" w:lineRule="auto"/>
        <w:ind w:firstLineChars="200" w:firstLine="480"/>
        <w:jc w:val="left"/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简介：主要介绍本专业领域的发展历史、师资力量、科研情况、学科范围、学术地位、培养条件及主要特色，一般不少于500字。</w:t>
      </w:r>
    </w:p>
    <w:p w:rsidR="007845DC" w:rsidRPr="00E066E5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E066E5">
        <w:rPr>
          <w:rFonts w:ascii="宋体" w:eastAsia="宋体" w:hAnsi="宋体"/>
          <w:sz w:val="24"/>
        </w:rPr>
        <w:t>二、培养目标</w:t>
      </w:r>
    </w:p>
    <w:p w:rsidR="007845DC" w:rsidRPr="00E066E5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各专业学位培养指导委员会应结合本专业（或领域）特点提出具体细化的培养目标。</w:t>
      </w:r>
    </w:p>
    <w:p w:rsidR="007845DC" w:rsidRPr="00E066E5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E066E5">
        <w:rPr>
          <w:rFonts w:ascii="宋体" w:eastAsia="宋体" w:hAnsi="宋体"/>
          <w:sz w:val="24"/>
        </w:rPr>
        <w:t>三、</w:t>
      </w:r>
      <w:r w:rsidRPr="00E066E5">
        <w:rPr>
          <w:rFonts w:ascii="宋体" w:eastAsia="宋体" w:hAnsi="宋体" w:hint="eastAsia"/>
          <w:sz w:val="24"/>
        </w:rPr>
        <w:t>学习年限（参照“常州大学硕士专业学位研究生培养方案（总则）”）</w:t>
      </w:r>
    </w:p>
    <w:p w:rsidR="007845DC" w:rsidRPr="00E066E5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四、</w:t>
      </w:r>
      <w:r w:rsidRPr="00E066E5">
        <w:rPr>
          <w:rFonts w:ascii="宋体" w:eastAsia="宋体" w:hAnsi="宋体"/>
          <w:sz w:val="24"/>
        </w:rPr>
        <w:t>研究方向</w:t>
      </w:r>
      <w:r w:rsidRPr="00E066E5">
        <w:rPr>
          <w:rFonts w:ascii="宋体" w:eastAsia="宋体" w:hAnsi="宋体" w:hint="eastAsia"/>
          <w:sz w:val="24"/>
        </w:rPr>
        <w:t>（3-5）</w:t>
      </w:r>
    </w:p>
    <w:p w:rsidR="007845DC" w:rsidRPr="00E066E5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五</w:t>
      </w:r>
      <w:r w:rsidRPr="00E066E5">
        <w:rPr>
          <w:rFonts w:ascii="宋体" w:eastAsia="宋体" w:hAnsi="宋体"/>
          <w:sz w:val="24"/>
        </w:rPr>
        <w:t>、课程设置</w:t>
      </w:r>
      <w:r w:rsidRPr="00E066E5">
        <w:rPr>
          <w:rFonts w:ascii="宋体" w:eastAsia="宋体" w:hAnsi="宋体" w:hint="eastAsia"/>
          <w:sz w:val="24"/>
        </w:rPr>
        <w:t>及学分要求</w:t>
      </w:r>
    </w:p>
    <w:p w:rsidR="007845DC" w:rsidRPr="00E066E5" w:rsidRDefault="007845DC" w:rsidP="007845DC">
      <w:pPr>
        <w:ind w:leftChars="200" w:left="420"/>
        <w:jc w:val="left"/>
        <w:rPr>
          <w:rFonts w:ascii="宋体" w:eastAsia="宋体" w:hAnsi="宋体"/>
          <w:color w:val="000000" w:themeColor="text1"/>
          <w:sz w:val="24"/>
        </w:rPr>
      </w:pPr>
      <w:r w:rsidRPr="00E066E5">
        <w:rPr>
          <w:rFonts w:ascii="宋体" w:eastAsia="宋体" w:hAnsi="宋体" w:hint="eastAsia"/>
          <w:color w:val="000000" w:themeColor="text1"/>
          <w:sz w:val="24"/>
        </w:rPr>
        <w:t>1.课程数量应尽量精炼，课程名称和课程编号</w:t>
      </w:r>
      <w:r w:rsidRPr="00E066E5">
        <w:rPr>
          <w:rFonts w:ascii="宋体" w:eastAsia="宋体" w:hAnsi="宋体" w:hint="eastAsia"/>
          <w:b/>
          <w:color w:val="FF0000"/>
          <w:sz w:val="24"/>
        </w:rPr>
        <w:t>对照课程库准确填写</w:t>
      </w:r>
      <w:r w:rsidRPr="00E066E5">
        <w:rPr>
          <w:rFonts w:ascii="宋体" w:eastAsia="宋体" w:hAnsi="宋体" w:hint="eastAsia"/>
          <w:color w:val="000000" w:themeColor="text1"/>
          <w:sz w:val="24"/>
        </w:rPr>
        <w:t>，如课程库没有，在课程编号处填：new。</w:t>
      </w:r>
    </w:p>
    <w:p w:rsidR="007845DC" w:rsidRPr="00E066E5" w:rsidRDefault="007845DC" w:rsidP="007845DC">
      <w:pPr>
        <w:ind w:leftChars="200" w:left="420"/>
        <w:jc w:val="left"/>
        <w:rPr>
          <w:rFonts w:ascii="宋体" w:eastAsia="宋体" w:hAnsi="宋体"/>
          <w:color w:val="FF0000"/>
          <w:sz w:val="24"/>
        </w:rPr>
      </w:pPr>
      <w:r w:rsidRPr="00E066E5">
        <w:rPr>
          <w:rFonts w:ascii="宋体" w:eastAsia="宋体" w:hAnsi="宋体" w:hint="eastAsia"/>
          <w:color w:val="000000" w:themeColor="text1"/>
          <w:sz w:val="24"/>
        </w:rPr>
        <w:t>2.课程列表学院所列课程应确保正常开课，</w:t>
      </w:r>
      <w:r w:rsidRPr="00E066E5">
        <w:rPr>
          <w:rFonts w:ascii="宋体" w:eastAsia="宋体" w:hAnsi="宋体" w:hint="eastAsia"/>
          <w:b/>
          <w:color w:val="FF0000"/>
          <w:sz w:val="24"/>
        </w:rPr>
        <w:t>近三年内选课人数≤5人的，建议不开设</w:t>
      </w:r>
    </w:p>
    <w:tbl>
      <w:tblPr>
        <w:tblW w:w="5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2029"/>
        <w:gridCol w:w="941"/>
        <w:gridCol w:w="591"/>
        <w:gridCol w:w="621"/>
        <w:gridCol w:w="740"/>
        <w:gridCol w:w="1316"/>
        <w:gridCol w:w="690"/>
        <w:gridCol w:w="731"/>
        <w:gridCol w:w="531"/>
      </w:tblGrid>
      <w:tr w:rsidR="007845DC" w:rsidRPr="00E066E5" w:rsidTr="00687C0E">
        <w:trPr>
          <w:cantSplit/>
          <w:trHeight w:val="733"/>
          <w:tblHeader/>
          <w:jc w:val="center"/>
        </w:trPr>
        <w:tc>
          <w:tcPr>
            <w:tcW w:w="606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类别</w:t>
            </w: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课程名称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 w:hint="eastAsia"/>
                <w:b/>
                <w:szCs w:val="21"/>
              </w:rPr>
              <w:t>课程编号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学时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学分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开课学期</w:t>
            </w:r>
          </w:p>
        </w:tc>
        <w:tc>
          <w:tcPr>
            <w:tcW w:w="706" w:type="pct"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 w:hint="eastAsia"/>
                <w:b/>
                <w:szCs w:val="21"/>
              </w:rPr>
              <w:t>开课学院</w:t>
            </w: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授课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方式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考试</w:t>
            </w:r>
          </w:p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方式</w:t>
            </w:r>
          </w:p>
        </w:tc>
        <w:tc>
          <w:tcPr>
            <w:tcW w:w="285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b/>
                <w:szCs w:val="21"/>
              </w:rPr>
            </w:pPr>
            <w:r w:rsidRPr="00E066E5">
              <w:rPr>
                <w:rFonts w:ascii="宋体" w:eastAsia="宋体" w:hAnsi="宋体"/>
                <w:b/>
                <w:szCs w:val="21"/>
              </w:rPr>
              <w:t>备注</w:t>
            </w: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 w:val="restart"/>
            <w:vAlign w:val="center"/>
          </w:tcPr>
          <w:p w:rsidR="00687C0E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A类</w:t>
            </w:r>
          </w:p>
          <w:p w:rsidR="007845DC" w:rsidRPr="00E066E5" w:rsidRDefault="00687C0E" w:rsidP="00687C0E">
            <w:pPr>
              <w:jc w:val="center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公共基础</w:t>
            </w:r>
            <w:r w:rsidR="007845DC" w:rsidRPr="00E066E5">
              <w:rPr>
                <w:rFonts w:ascii="宋体" w:eastAsia="宋体" w:hAnsi="宋体"/>
                <w:szCs w:val="21"/>
              </w:rPr>
              <w:t>学位课</w:t>
            </w: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中国特色社会主义理论与实践研究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s00902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  <w:r w:rsidRPr="00E066E5">
              <w:rPr>
                <w:rFonts w:ascii="宋体" w:eastAsia="宋体" w:hAnsi="宋体" w:hint="eastAsia"/>
                <w:szCs w:val="21"/>
              </w:rPr>
              <w:t>-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6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马克思学院</w:t>
            </w: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 w:val="restart"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10学分</w:t>
            </w: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kern w:val="44"/>
                <w:szCs w:val="21"/>
              </w:rPr>
              <w:t>第一外语—英语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S00807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72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706" w:type="pct"/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11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应用数理统计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S00702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  <w:r w:rsidRPr="00E066E5">
              <w:rPr>
                <w:rFonts w:ascii="宋体" w:eastAsia="宋体" w:hAnsi="宋体" w:hint="eastAsia"/>
                <w:szCs w:val="21"/>
              </w:rPr>
              <w:t>-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6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大数据学院</w:t>
            </w: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数值分析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S00701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36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</w:t>
            </w:r>
            <w:r w:rsidRPr="00E066E5">
              <w:rPr>
                <w:rFonts w:ascii="宋体" w:eastAsia="宋体" w:hAnsi="宋体" w:hint="eastAsia"/>
                <w:szCs w:val="21"/>
              </w:rPr>
              <w:t>-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6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大数据学院</w:t>
            </w: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 w:val="restart"/>
            <w:vAlign w:val="center"/>
          </w:tcPr>
          <w:p w:rsidR="00687C0E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B类</w:t>
            </w:r>
          </w:p>
          <w:p w:rsidR="007845DC" w:rsidRPr="00E066E5" w:rsidRDefault="00687C0E" w:rsidP="00687C0E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专业</w:t>
            </w:r>
            <w:r w:rsidR="007845DC" w:rsidRPr="00E066E5">
              <w:rPr>
                <w:rFonts w:ascii="宋体" w:eastAsia="宋体" w:hAnsi="宋体"/>
                <w:szCs w:val="21"/>
              </w:rPr>
              <w:t>学位课</w:t>
            </w: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波谱分析(工)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s02096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3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 w:val="restar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≥6学分</w:t>
            </w: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应用催化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</w:t>
            </w:r>
            <w:r w:rsidRPr="00E066E5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3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shd w:val="clear" w:color="auto" w:fill="auto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化工过程分析与优化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s0209</w:t>
            </w:r>
            <w:r w:rsidRPr="00E066E5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shd w:val="clear" w:color="auto" w:fill="auto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高等化工热力学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s02101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3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shd w:val="clear" w:color="auto" w:fill="auto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高等反应工程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s00224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3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shd w:val="clear" w:color="auto" w:fill="auto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现代有机合成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s00228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shd w:val="clear" w:color="auto" w:fill="auto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高等分离工程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s00229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3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shd w:val="clear" w:color="auto" w:fill="auto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传递过程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s00232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3</w:t>
            </w: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54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shd w:val="clear" w:color="auto" w:fill="auto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现代分析技术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s00233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考试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340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………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6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687C0E" w:rsidRPr="00E066E5" w:rsidTr="00687C0E">
        <w:trPr>
          <w:cantSplit/>
          <w:trHeight w:val="340"/>
          <w:jc w:val="center"/>
        </w:trPr>
        <w:tc>
          <w:tcPr>
            <w:tcW w:w="606" w:type="pct"/>
            <w:vAlign w:val="center"/>
          </w:tcPr>
          <w:p w:rsidR="00687C0E" w:rsidRPr="00D33780" w:rsidRDefault="00687C0E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D33780">
              <w:rPr>
                <w:rFonts w:ascii="宋体" w:eastAsia="宋体" w:hAnsi="宋体" w:hint="eastAsia"/>
                <w:color w:val="000000" w:themeColor="text1"/>
                <w:szCs w:val="21"/>
              </w:rPr>
              <w:t>C类</w:t>
            </w:r>
          </w:p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D33780">
              <w:rPr>
                <w:rFonts w:ascii="宋体" w:eastAsia="宋体" w:hAnsi="宋体" w:hint="eastAsia"/>
                <w:color w:val="000000" w:themeColor="text1"/>
                <w:szCs w:val="21"/>
              </w:rPr>
              <w:t>专业选修课</w:t>
            </w:r>
          </w:p>
        </w:tc>
        <w:tc>
          <w:tcPr>
            <w:tcW w:w="1089" w:type="pct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505" w:type="pct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317" w:type="pct"/>
            <w:vAlign w:val="center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397" w:type="pct"/>
            <w:vAlign w:val="center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706" w:type="pct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370" w:type="pct"/>
            <w:vAlign w:val="center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687C0E" w:rsidRPr="00E066E5" w:rsidRDefault="00687C0E" w:rsidP="00FF0E3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285" w:type="pct"/>
            <w:vAlign w:val="center"/>
          </w:tcPr>
          <w:p w:rsidR="00687C0E" w:rsidRPr="00E066E5" w:rsidRDefault="00687C0E" w:rsidP="00687C0E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≥8</w:t>
            </w:r>
          </w:p>
          <w:p w:rsidR="00687C0E" w:rsidRPr="00E066E5" w:rsidRDefault="00687C0E" w:rsidP="00687C0E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学分</w:t>
            </w:r>
          </w:p>
        </w:tc>
      </w:tr>
      <w:tr w:rsidR="007845DC" w:rsidRPr="00E066E5" w:rsidTr="00687C0E">
        <w:trPr>
          <w:cantSplit/>
          <w:trHeight w:val="408"/>
          <w:jc w:val="center"/>
        </w:trPr>
        <w:tc>
          <w:tcPr>
            <w:tcW w:w="606" w:type="pct"/>
            <w:vMerge w:val="restar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D类</w:t>
            </w:r>
          </w:p>
          <w:p w:rsidR="007845DC" w:rsidRPr="00E066E5" w:rsidRDefault="00687C0E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公共</w:t>
            </w:r>
            <w:r w:rsidR="007845DC" w:rsidRPr="00E066E5">
              <w:rPr>
                <w:rFonts w:ascii="宋体" w:eastAsia="宋体" w:hAnsi="宋体"/>
                <w:szCs w:val="21"/>
              </w:rPr>
              <w:t>选修课</w:t>
            </w: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自然辩证法概论</w:t>
            </w:r>
            <w:r w:rsidRPr="00E066E5">
              <w:rPr>
                <w:rFonts w:ascii="宋体" w:eastAsia="宋体" w:hAnsi="宋体" w:hint="eastAsia"/>
                <w:szCs w:val="21"/>
              </w:rPr>
              <w:t>（必选）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s02080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706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马克思学院</w:t>
            </w: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285" w:type="pct"/>
            <w:vMerge w:val="restar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≥2学分</w:t>
            </w:r>
          </w:p>
        </w:tc>
      </w:tr>
      <w:tr w:rsidR="007845DC" w:rsidRPr="00E066E5" w:rsidTr="00687C0E">
        <w:trPr>
          <w:cantSplit/>
          <w:trHeight w:val="409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工程伦理（必选）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s02079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706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马克思学院</w:t>
            </w:r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线上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09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西班牙语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S00533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706" w:type="pct"/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12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09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日语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S00803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706" w:type="pct"/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13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09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高级英语听说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S01003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066E5">
              <w:rPr>
                <w:rFonts w:ascii="宋体" w:eastAsia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706" w:type="pct"/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14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外国语学院</w:t>
              </w:r>
            </w:hyperlink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09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商务导论</w:t>
            </w:r>
          </w:p>
        </w:tc>
        <w:tc>
          <w:tcPr>
            <w:tcW w:w="505" w:type="pct"/>
            <w:vAlign w:val="center"/>
          </w:tcPr>
          <w:p w:rsidR="007845DC" w:rsidRPr="00E066E5" w:rsidRDefault="007845DC" w:rsidP="00FF0E3C">
            <w:pPr>
              <w:jc w:val="left"/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s00805</w:t>
            </w:r>
          </w:p>
        </w:tc>
        <w:tc>
          <w:tcPr>
            <w:tcW w:w="31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066E5">
              <w:rPr>
                <w:rFonts w:ascii="宋体" w:eastAsia="宋体" w:hAnsi="宋体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333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97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</w:rPr>
            </w:pPr>
            <w:r w:rsidRPr="00E066E5">
              <w:rPr>
                <w:rFonts w:ascii="宋体" w:eastAsia="宋体" w:hAnsi="宋体"/>
                <w:szCs w:val="21"/>
              </w:rPr>
              <w:t>1-2</w:t>
            </w:r>
          </w:p>
        </w:tc>
        <w:tc>
          <w:tcPr>
            <w:tcW w:w="706" w:type="pct"/>
            <w:vAlign w:val="center"/>
          </w:tcPr>
          <w:p w:rsidR="007845DC" w:rsidRPr="00E066E5" w:rsidRDefault="007A3B39" w:rsidP="00FF0E3C">
            <w:pPr>
              <w:jc w:val="left"/>
              <w:rPr>
                <w:rFonts w:ascii="宋体" w:eastAsia="宋体" w:hAnsi="宋体"/>
                <w:szCs w:val="21"/>
              </w:rPr>
            </w:pPr>
            <w:hyperlink r:id="rId15" w:tgtFrame="_blank" w:history="1">
              <w:r w:rsidR="007845DC" w:rsidRPr="00E066E5">
                <w:rPr>
                  <w:rFonts w:ascii="宋体" w:eastAsia="宋体" w:hAnsi="宋体" w:hint="eastAsia"/>
                  <w:szCs w:val="21"/>
                </w:rPr>
                <w:t>商学院</w:t>
              </w:r>
            </w:hyperlink>
          </w:p>
        </w:tc>
        <w:tc>
          <w:tcPr>
            <w:tcW w:w="370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讲授</w:t>
            </w: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考查</w:t>
            </w:r>
          </w:p>
        </w:tc>
        <w:tc>
          <w:tcPr>
            <w:tcW w:w="285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</w:tr>
      <w:tr w:rsidR="007845DC" w:rsidRPr="00E066E5" w:rsidTr="00687C0E">
        <w:trPr>
          <w:cantSplit/>
          <w:trHeight w:val="409"/>
          <w:jc w:val="center"/>
        </w:trPr>
        <w:tc>
          <w:tcPr>
            <w:tcW w:w="606" w:type="pct"/>
            <w:vMerge w:val="restar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实践环节</w:t>
            </w: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b/>
                <w:spacing w:val="-2"/>
                <w:sz w:val="24"/>
              </w:rPr>
              <w:t>*</w:t>
            </w:r>
            <w:r w:rsidRPr="00E066E5">
              <w:rPr>
                <w:rFonts w:ascii="宋体" w:eastAsia="宋体" w:hAnsi="宋体"/>
                <w:szCs w:val="21"/>
              </w:rPr>
              <w:t>专业实践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3" w:type="pct"/>
            <w:gridSpan w:val="5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考核</w:t>
            </w:r>
          </w:p>
        </w:tc>
        <w:tc>
          <w:tcPr>
            <w:tcW w:w="285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 w:hint="eastAsia"/>
                <w:szCs w:val="21"/>
              </w:rPr>
              <w:t>6</w:t>
            </w:r>
            <w:r w:rsidRPr="00E066E5">
              <w:rPr>
                <w:rFonts w:ascii="宋体" w:eastAsia="宋体" w:hAnsi="宋体"/>
                <w:szCs w:val="21"/>
              </w:rPr>
              <w:t>学分</w:t>
            </w:r>
          </w:p>
        </w:tc>
      </w:tr>
      <w:tr w:rsidR="007845DC" w:rsidRPr="00E066E5" w:rsidTr="00687C0E">
        <w:trPr>
          <w:cantSplit/>
          <w:trHeight w:val="409"/>
          <w:jc w:val="center"/>
        </w:trPr>
        <w:tc>
          <w:tcPr>
            <w:tcW w:w="606" w:type="pct"/>
            <w:vMerge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9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学术活动（听讲座次数≥10次）</w:t>
            </w:r>
          </w:p>
        </w:tc>
        <w:tc>
          <w:tcPr>
            <w:tcW w:w="505" w:type="pct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3" w:type="pct"/>
            <w:gridSpan w:val="5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2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考核</w:t>
            </w:r>
          </w:p>
        </w:tc>
        <w:tc>
          <w:tcPr>
            <w:tcW w:w="285" w:type="pct"/>
            <w:vAlign w:val="center"/>
          </w:tcPr>
          <w:p w:rsidR="007845DC" w:rsidRPr="00E066E5" w:rsidRDefault="007845DC" w:rsidP="00FF0E3C">
            <w:pPr>
              <w:rPr>
                <w:rFonts w:ascii="宋体" w:eastAsia="宋体" w:hAnsi="宋体"/>
                <w:szCs w:val="21"/>
              </w:rPr>
            </w:pPr>
            <w:r w:rsidRPr="00E066E5">
              <w:rPr>
                <w:rFonts w:ascii="宋体" w:eastAsia="宋体" w:hAnsi="宋体"/>
                <w:szCs w:val="21"/>
              </w:rPr>
              <w:t>1学分</w:t>
            </w:r>
          </w:p>
        </w:tc>
      </w:tr>
    </w:tbl>
    <w:p w:rsidR="007845DC" w:rsidRPr="00E066E5" w:rsidRDefault="007845DC" w:rsidP="007845DC">
      <w:pPr>
        <w:rPr>
          <w:rFonts w:ascii="宋体" w:eastAsia="宋体" w:hAnsi="宋体"/>
          <w:b/>
          <w:sz w:val="24"/>
        </w:rPr>
      </w:pPr>
      <w:r w:rsidRPr="00E066E5">
        <w:rPr>
          <w:rFonts w:ascii="宋体" w:eastAsia="宋体" w:hAnsi="宋体" w:hint="eastAsia"/>
          <w:b/>
          <w:sz w:val="24"/>
        </w:rPr>
        <w:t>课程编号：原有课程请直接填入，新增课程的课程编号空着。</w:t>
      </w:r>
    </w:p>
    <w:p w:rsidR="00687C0E" w:rsidRPr="00E066E5" w:rsidRDefault="00687C0E" w:rsidP="007845DC">
      <w:pPr>
        <w:rPr>
          <w:rFonts w:ascii="宋体" w:eastAsia="宋体" w:hAnsi="宋体"/>
          <w:color w:val="FF0000"/>
          <w:sz w:val="24"/>
        </w:rPr>
      </w:pPr>
      <w:r w:rsidRPr="00E066E5">
        <w:rPr>
          <w:rFonts w:ascii="宋体" w:eastAsia="宋体" w:hAnsi="宋体" w:hint="eastAsia"/>
          <w:b/>
          <w:color w:val="FF0000"/>
          <w:sz w:val="24"/>
        </w:rPr>
        <w:t>核心课程名称后面标注（*）</w:t>
      </w:r>
    </w:p>
    <w:p w:rsidR="007845DC" w:rsidRPr="00E066E5" w:rsidRDefault="007845DC" w:rsidP="007845DC">
      <w:pPr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六、实践环节管理（</w:t>
      </w:r>
      <w:r w:rsidRPr="00E066E5">
        <w:rPr>
          <w:rFonts w:ascii="宋体" w:eastAsia="宋体" w:hAnsi="宋体"/>
          <w:b/>
          <w:spacing w:val="-2"/>
          <w:sz w:val="24"/>
        </w:rPr>
        <w:t>专业实践：</w:t>
      </w:r>
      <w:r w:rsidRPr="00E066E5">
        <w:rPr>
          <w:rFonts w:ascii="宋体" w:eastAsia="宋体" w:hAnsi="宋体"/>
          <w:kern w:val="0"/>
          <w:sz w:val="24"/>
        </w:rPr>
        <w:t>结合课题到校外企、事业或机关单位学习、调查研究和做实验等</w:t>
      </w:r>
      <w:r w:rsidRPr="00E066E5">
        <w:rPr>
          <w:rFonts w:ascii="宋体" w:eastAsia="宋体" w:hAnsi="宋体" w:hint="eastAsia"/>
          <w:kern w:val="0"/>
          <w:sz w:val="24"/>
        </w:rPr>
        <w:t>多种形式</w:t>
      </w:r>
      <w:r w:rsidRPr="00E066E5">
        <w:rPr>
          <w:rFonts w:ascii="宋体" w:eastAsia="宋体" w:hAnsi="宋体"/>
          <w:kern w:val="0"/>
          <w:sz w:val="24"/>
        </w:rPr>
        <w:t>，时间为0.5-1年</w:t>
      </w:r>
      <w:r w:rsidRPr="00E066E5">
        <w:rPr>
          <w:rFonts w:ascii="宋体" w:eastAsia="宋体" w:hAnsi="宋体" w:hint="eastAsia"/>
          <w:kern w:val="0"/>
          <w:sz w:val="24"/>
        </w:rPr>
        <w:t>。</w:t>
      </w:r>
      <w:r w:rsidRPr="00E066E5">
        <w:rPr>
          <w:rFonts w:ascii="宋体" w:eastAsia="宋体" w:hAnsi="宋体" w:hint="eastAsia"/>
          <w:sz w:val="24"/>
        </w:rPr>
        <w:t>）</w:t>
      </w:r>
    </w:p>
    <w:p w:rsidR="007845DC" w:rsidRPr="00E066E5" w:rsidRDefault="007845DC" w:rsidP="007845DC">
      <w:pPr>
        <w:rPr>
          <w:rFonts w:ascii="宋体" w:eastAsia="宋体" w:hAnsi="宋体"/>
          <w:sz w:val="24"/>
        </w:rPr>
      </w:pPr>
      <w:r w:rsidRPr="00E066E5">
        <w:rPr>
          <w:rFonts w:ascii="宋体" w:eastAsia="宋体" w:hAnsi="宋体" w:hint="eastAsia"/>
          <w:sz w:val="24"/>
        </w:rPr>
        <w:t>七、学位论文工作</w:t>
      </w:r>
    </w:p>
    <w:p w:rsidR="007845DC" w:rsidRPr="00E066E5" w:rsidRDefault="007845DC" w:rsidP="007845DC">
      <w:pPr>
        <w:ind w:firstLineChars="200" w:firstLine="480"/>
        <w:jc w:val="left"/>
        <w:rPr>
          <w:rFonts w:ascii="宋体" w:eastAsia="宋体" w:hAnsi="宋体"/>
          <w:sz w:val="24"/>
        </w:rPr>
      </w:pPr>
    </w:p>
    <w:p w:rsidR="007845DC" w:rsidRPr="00E066E5" w:rsidRDefault="007845DC" w:rsidP="00957F9E">
      <w:pPr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7845DC" w:rsidRPr="00E0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39" w:rsidRDefault="007A3B39" w:rsidP="007845DC">
      <w:r>
        <w:separator/>
      </w:r>
    </w:p>
  </w:endnote>
  <w:endnote w:type="continuationSeparator" w:id="0">
    <w:p w:rsidR="007A3B39" w:rsidRDefault="007A3B39" w:rsidP="0078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39" w:rsidRDefault="007A3B39" w:rsidP="007845DC">
      <w:r>
        <w:separator/>
      </w:r>
    </w:p>
  </w:footnote>
  <w:footnote w:type="continuationSeparator" w:id="0">
    <w:p w:rsidR="007A3B39" w:rsidRDefault="007A3B39" w:rsidP="0078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45DF"/>
    <w:multiLevelType w:val="hybridMultilevel"/>
    <w:tmpl w:val="6DAE47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57518"/>
    <w:multiLevelType w:val="hybridMultilevel"/>
    <w:tmpl w:val="A23C6E68"/>
    <w:lvl w:ilvl="0" w:tplc="D7266F42">
      <w:start w:val="1"/>
      <w:numFmt w:val="decimal"/>
      <w:lvlText w:val="（%1）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5091A99"/>
    <w:multiLevelType w:val="hybridMultilevel"/>
    <w:tmpl w:val="381CFEAE"/>
    <w:lvl w:ilvl="0" w:tplc="E5E2946A">
      <w:start w:val="1"/>
      <w:numFmt w:val="decimal"/>
      <w:lvlText w:val="（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7B815E60"/>
    <w:multiLevelType w:val="hybridMultilevel"/>
    <w:tmpl w:val="0F685722"/>
    <w:lvl w:ilvl="0" w:tplc="35FC78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12"/>
    <w:rsid w:val="00024090"/>
    <w:rsid w:val="00075163"/>
    <w:rsid w:val="000A1768"/>
    <w:rsid w:val="000D0B6A"/>
    <w:rsid w:val="00103498"/>
    <w:rsid w:val="001343CD"/>
    <w:rsid w:val="00136E74"/>
    <w:rsid w:val="0014279F"/>
    <w:rsid w:val="0017398B"/>
    <w:rsid w:val="001C157D"/>
    <w:rsid w:val="001E529B"/>
    <w:rsid w:val="00234B47"/>
    <w:rsid w:val="002E0E74"/>
    <w:rsid w:val="00364ABA"/>
    <w:rsid w:val="00376A6F"/>
    <w:rsid w:val="003817A8"/>
    <w:rsid w:val="003B3150"/>
    <w:rsid w:val="003D2CE9"/>
    <w:rsid w:val="00405D8E"/>
    <w:rsid w:val="0044272D"/>
    <w:rsid w:val="004719D3"/>
    <w:rsid w:val="00480DB2"/>
    <w:rsid w:val="00485EC9"/>
    <w:rsid w:val="004F21EB"/>
    <w:rsid w:val="00572729"/>
    <w:rsid w:val="005C634E"/>
    <w:rsid w:val="006473E5"/>
    <w:rsid w:val="00687C0E"/>
    <w:rsid w:val="006B397A"/>
    <w:rsid w:val="007663EC"/>
    <w:rsid w:val="007833A8"/>
    <w:rsid w:val="007845DC"/>
    <w:rsid w:val="007930E9"/>
    <w:rsid w:val="007A3B39"/>
    <w:rsid w:val="007F2DF0"/>
    <w:rsid w:val="008243B8"/>
    <w:rsid w:val="00842107"/>
    <w:rsid w:val="00892748"/>
    <w:rsid w:val="008C33DF"/>
    <w:rsid w:val="00905427"/>
    <w:rsid w:val="0093399F"/>
    <w:rsid w:val="009570CB"/>
    <w:rsid w:val="00957F9E"/>
    <w:rsid w:val="009622D1"/>
    <w:rsid w:val="009928CC"/>
    <w:rsid w:val="009A4139"/>
    <w:rsid w:val="009A5035"/>
    <w:rsid w:val="009C1C53"/>
    <w:rsid w:val="00A02BD0"/>
    <w:rsid w:val="00A6063C"/>
    <w:rsid w:val="00AA273C"/>
    <w:rsid w:val="00AE58BB"/>
    <w:rsid w:val="00B1186F"/>
    <w:rsid w:val="00B1245D"/>
    <w:rsid w:val="00B20999"/>
    <w:rsid w:val="00C26395"/>
    <w:rsid w:val="00C30122"/>
    <w:rsid w:val="00C34E12"/>
    <w:rsid w:val="00C6517E"/>
    <w:rsid w:val="00D1491B"/>
    <w:rsid w:val="00D266D5"/>
    <w:rsid w:val="00D33780"/>
    <w:rsid w:val="00E066E5"/>
    <w:rsid w:val="00E46739"/>
    <w:rsid w:val="00EB0846"/>
    <w:rsid w:val="00F93ABC"/>
    <w:rsid w:val="00FE199C"/>
    <w:rsid w:val="00FE580A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B8434"/>
  <w15:chartTrackingRefBased/>
  <w15:docId w15:val="{B7BF2ABC-64FA-4A42-8203-72F2A043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34E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1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C34E12"/>
  </w:style>
  <w:style w:type="paragraph" w:styleId="a3">
    <w:name w:val="Normal (Web)"/>
    <w:basedOn w:val="a"/>
    <w:uiPriority w:val="99"/>
    <w:unhideWhenUsed/>
    <w:rsid w:val="00C34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4E12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957F9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57F9E"/>
  </w:style>
  <w:style w:type="character" w:styleId="a7">
    <w:name w:val="Hyperlink"/>
    <w:basedOn w:val="a0"/>
    <w:uiPriority w:val="99"/>
    <w:unhideWhenUsed/>
    <w:rsid w:val="00957F9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1C5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8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845D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8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845DC"/>
    <w:rPr>
      <w:sz w:val="18"/>
      <w:szCs w:val="18"/>
    </w:rPr>
  </w:style>
  <w:style w:type="paragraph" w:styleId="ad">
    <w:name w:val="List Paragraph"/>
    <w:basedOn w:val="a"/>
    <w:uiPriority w:val="34"/>
    <w:qFormat/>
    <w:rsid w:val="00687C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s.cczu.edu.cn/" TargetMode="External"/><Relationship Id="rId13" Type="http://schemas.openxmlformats.org/officeDocument/2006/relationships/hyperlink" Target="http://sfs.ccz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fs.cczu.edu.cn/" TargetMode="External"/><Relationship Id="rId12" Type="http://schemas.openxmlformats.org/officeDocument/2006/relationships/hyperlink" Target="http://sfs.cczu.edu.c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fs.cczu.edu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fs.cczu.edu.cn/" TargetMode="External"/><Relationship Id="rId10" Type="http://schemas.openxmlformats.org/officeDocument/2006/relationships/hyperlink" Target="http://sfs.cczu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fs.cczu.edu.cn/" TargetMode="External"/><Relationship Id="rId14" Type="http://schemas.openxmlformats.org/officeDocument/2006/relationships/hyperlink" Target="http://sfs.ccz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CYD</dc:creator>
  <cp:keywords/>
  <dc:description/>
  <cp:lastModifiedBy>CYD</cp:lastModifiedBy>
  <cp:revision>3</cp:revision>
  <dcterms:created xsi:type="dcterms:W3CDTF">2021-04-19T07:41:00Z</dcterms:created>
  <dcterms:modified xsi:type="dcterms:W3CDTF">2021-04-19T07:42:00Z</dcterms:modified>
</cp:coreProperties>
</file>