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常州大学工程类专业学位硕士生调整专业领域登记表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8"/>
        <w:gridCol w:w="2664"/>
        <w:gridCol w:w="1401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原录取专业类别代码及名称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调整进入专业领域代码及名称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（若不申请调整，则此处</w:t>
            </w:r>
            <w:r>
              <w:rPr>
                <w:rFonts w:hint="eastAsia"/>
                <w:sz w:val="24"/>
                <w:lang w:val="en-US" w:eastAsia="zh-CN"/>
              </w:rPr>
              <w:t>不填专业领域信息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457" w:type="pc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 究 生 本 人 意 见</w:t>
            </w:r>
          </w:p>
        </w:tc>
        <w:tc>
          <w:tcPr>
            <w:tcW w:w="4542" w:type="pct"/>
            <w:gridSpan w:val="4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以上个人信息无误且本人已知晓国家与学校相关政策。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经个人慎重考虑，本人（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申请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不申请）由招生时的录取专业类别进入指导性目录专业领域，且后续不再申请更改。（请在括号内选择一个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打 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”，且不允许涂改。）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申请由招生时的录取专业类别进入指导性目录专业领域后，中国高等教育学生信息网（学信网）的学籍信息及毕业证书、学位证书上相关信息相应变动。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本人承诺，若调整为专业领域，不再诉求学校对本人原录取类别进行相关证明。</w:t>
            </w:r>
          </w:p>
          <w:p>
            <w:pPr>
              <w:spacing w:line="400" w:lineRule="exact"/>
              <w:ind w:firstLine="1920" w:firstLineChars="800"/>
              <w:rPr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</w:p>
          <w:p>
            <w:pPr>
              <w:spacing w:line="400" w:lineRule="exact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（不允许代签）  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457" w:type="pc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 师 意 见</w:t>
            </w:r>
          </w:p>
        </w:tc>
        <w:tc>
          <w:tcPr>
            <w:tcW w:w="4542" w:type="pct"/>
            <w:gridSpan w:val="4"/>
            <w:shd w:val="clear" w:color="auto" w:fill="auto"/>
          </w:tcPr>
          <w:p>
            <w:pPr>
              <w:spacing w:line="400" w:lineRule="exact"/>
              <w:ind w:firstLine="1920" w:firstLineChars="800"/>
              <w:rPr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导师签字：                 </w:t>
            </w:r>
          </w:p>
          <w:p>
            <w:pPr>
              <w:spacing w:line="400" w:lineRule="exac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457" w:type="pc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院 审 核 意 见</w:t>
            </w:r>
          </w:p>
        </w:tc>
        <w:tc>
          <w:tcPr>
            <w:tcW w:w="4542" w:type="pct"/>
            <w:gridSpan w:val="4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学院学位评定分委员会主席签字：</w:t>
            </w:r>
          </w:p>
          <w:p>
            <w:pPr>
              <w:spacing w:line="400" w:lineRule="exact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（加盖公章）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本表一式三份，一份交研究生院，一份交学院，一份学生留存</w:t>
      </w:r>
    </w:p>
    <w:sectPr>
      <w:pgSz w:w="11906" w:h="16838"/>
      <w:pgMar w:top="1134" w:right="1463" w:bottom="1134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924DD"/>
    <w:multiLevelType w:val="singleLevel"/>
    <w:tmpl w:val="442924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2E3NGJjNWU4YzcwOGMzNjU1MGYyNDJkZGU1ZTUifQ=="/>
  </w:docVars>
  <w:rsids>
    <w:rsidRoot w:val="77E44DA3"/>
    <w:rsid w:val="002C7E91"/>
    <w:rsid w:val="0033094C"/>
    <w:rsid w:val="00352987"/>
    <w:rsid w:val="00431537"/>
    <w:rsid w:val="2F683D6A"/>
    <w:rsid w:val="5D5571DE"/>
    <w:rsid w:val="6E934E67"/>
    <w:rsid w:val="77E44DA3"/>
    <w:rsid w:val="7BE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368</Characters>
  <Lines>3</Lines>
  <Paragraphs>1</Paragraphs>
  <TotalTime>26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2022-09-21T13:19:00Z</dcterms:created>
  <dc:creator>ZW</dc:creator>
  <cp:lastModifiedBy>ZW</cp:lastModifiedBy>
  <cp:lastPrinted>2022-09-22T05:22:00Z</cp:lastPrinted>
  <dcterms:modified xsi:type="dcterms:W3CDTF">2022-09-23T06:44:07Z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A5CEB1D086C14B2C81104657A1A37D42</vt:lpwstr>
  </property>
</Properties>
</file>