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rPr>
          <w:rFonts w:ascii="宋体" w:hAnsi="宋体" w:eastAsia="宋体" w:cs="宋体"/>
          <w:kern w:val="2"/>
          <w:sz w:val="21"/>
        </w:rPr>
      </w:pPr>
      <w:r>
        <w:rPr>
          <w:rFonts w:hint="eastAsia" w:ascii="宋体" w:hAnsi="宋体" w:eastAsia="宋体" w:cs="宋体"/>
        </w:rPr>
        <mc:AlternateContent>
          <mc:Choice Requires="wpg">
            <w:drawing>
              <wp:anchor distT="0" distB="0" distL="114300" distR="114300" simplePos="0" relativeHeight="251660288" behindDoc="1" locked="0" layoutInCell="1" allowOverlap="1">
                <wp:simplePos x="0" y="0"/>
                <wp:positionH relativeFrom="page">
                  <wp:posOffset>304800</wp:posOffset>
                </wp:positionH>
                <wp:positionV relativeFrom="page">
                  <wp:posOffset>266700</wp:posOffset>
                </wp:positionV>
                <wp:extent cx="194310" cy="9125585"/>
                <wp:effectExtent l="0" t="0" r="8890" b="5715"/>
                <wp:wrapNone/>
                <wp:docPr id="6" name="组 2"/>
                <wp:cNvGraphicFramePr/>
                <a:graphic xmlns:a="http://schemas.openxmlformats.org/drawingml/2006/main">
                  <a:graphicData uri="http://schemas.microsoft.com/office/word/2010/wordprocessingGroup">
                    <wpg:wgp>
                      <wpg:cNvGrpSpPr/>
                      <wpg:grpSpPr>
                        <a:xfrm>
                          <a:off x="0" y="0"/>
                          <a:ext cx="194535" cy="9125712"/>
                          <a:chOff x="0" y="0"/>
                          <a:chExt cx="194535" cy="9125712"/>
                        </a:xfrm>
                      </wpg:grpSpPr>
                      <wps:wsp>
                        <wps:cNvPr id="8"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4pt;margin-top:21pt;height:718.55pt;width:15.3pt;mso-position-horizontal-relative:page;mso-position-vertical-relative:page;z-index:-251656192;mso-width-relative:page;mso-height-relative:page;" coordsize="194535,9125712" o:gfxdata="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C4mH6A2QAAAAkB&#10;AAAPAAAAAAAAAAEAIAAAACIAAABkcnMvZG93bnJldi54bWxQSwECFAAUAAAACACHTuJArruPjqoF&#10;AADRFAAADgAAAAAAAAABACAAAAAoAQAAZHJzL2Uyb0RvYy54bWxQSwUGAAAAAAYABgBZAQAARAkA&#10;AAAA&#10;">
                <o:lock v:ext="edit" aspectratio="f"/>
                <v:rect id="_x0000_s1026" o:spid="_x0000_s1026" o:spt="1" style="position:absolute;left:0;top:0;height:9125712;width:194535;v-text-anchor:middle;" fillcolor="#44546A [3215]" filled="t" stroked="f" coordsize="21600,21600" o:gfxdata="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8+qGW2AAAA2g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r>
        <w:rPr>
          <w:rFonts w:hint="eastAsia" w:ascii="宋体" w:hAnsi="宋体" w:eastAsia="宋体" w:cs="宋体"/>
          <w:kern w:val="2"/>
          <w:sz w:val="21"/>
        </w:rPr>
        <w:t xml:space="preserve">   </w:t>
      </w:r>
    </w:p>
    <w:sdt>
      <w:sdtPr>
        <w:rPr>
          <w:rFonts w:hint="eastAsia" w:ascii="宋体" w:hAnsi="宋体" w:eastAsia="宋体" w:cs="宋体"/>
          <w:kern w:val="2"/>
          <w:sz w:val="21"/>
        </w:rPr>
        <w:id w:val="254179451"/>
      </w:sdtPr>
      <w:sdtEndPr>
        <w:rPr>
          <w:rFonts w:hint="eastAsia" w:ascii="宋体" w:hAnsi="宋体" w:eastAsia="宋体" w:cs="宋体"/>
          <w:b/>
          <w:kern w:val="2"/>
          <w:sz w:val="52"/>
          <w:szCs w:val="52"/>
        </w:rPr>
      </w:sdtEndPr>
      <w:sdtContent>
        <w:p>
          <w:pPr>
            <w:pStyle w:val="32"/>
            <w:rPr>
              <w:rFonts w:ascii="宋体" w:hAnsi="宋体" w:eastAsia="宋体" w:cs="宋体"/>
              <w:kern w:val="2"/>
              <w:sz w:val="21"/>
            </w:rPr>
          </w:pPr>
        </w:p>
        <w:p>
          <w:pPr>
            <w:pStyle w:val="32"/>
            <w:rPr>
              <w:rFonts w:ascii="宋体" w:hAnsi="宋体" w:eastAsia="宋体" w:cs="宋体"/>
              <w:kern w:val="2"/>
              <w:sz w:val="21"/>
            </w:rPr>
          </w:pPr>
        </w:p>
        <w:p>
          <w:pPr>
            <w:pStyle w:val="32"/>
            <w:rPr>
              <w:rFonts w:ascii="宋体" w:hAnsi="宋体" w:eastAsia="宋体" w:cs="宋体"/>
              <w:kern w:val="2"/>
              <w:sz w:val="21"/>
            </w:rPr>
          </w:pPr>
        </w:p>
        <w:p>
          <w:pPr>
            <w:pStyle w:val="32"/>
            <w:rPr>
              <w:rFonts w:ascii="宋体" w:hAnsi="宋体" w:eastAsia="宋体" w:cs="宋体"/>
              <w:kern w:val="2"/>
              <w:sz w:val="21"/>
            </w:rPr>
          </w:pPr>
        </w:p>
        <w:p>
          <w:pPr>
            <w:pStyle w:val="32"/>
            <w:rPr>
              <w:rFonts w:ascii="宋体" w:hAnsi="宋体" w:eastAsia="宋体" w:cs="宋体"/>
              <w:kern w:val="2"/>
              <w:sz w:val="21"/>
            </w:rPr>
          </w:pPr>
        </w:p>
        <w:p>
          <w:pPr>
            <w:pStyle w:val="32"/>
            <w:rPr>
              <w:rFonts w:ascii="宋体" w:hAnsi="宋体" w:eastAsia="宋体" w:cs="宋体"/>
              <w:kern w:val="2"/>
              <w:sz w:val="21"/>
            </w:rPr>
          </w:pPr>
          <w:r>
            <w:rPr>
              <w:rFonts w:hint="eastAsia" w:ascii="宋体" w:hAnsi="宋体" w:eastAsia="宋体" w:cs="宋体"/>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1913890</wp:posOffset>
                    </wp:positionV>
                    <wp:extent cx="5421630" cy="230949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5421630" cy="2309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b/>
                                    <w:sz w:val="52"/>
                                    <w:szCs w:val="52"/>
                                  </w:rPr>
                                </w:pPr>
                              </w:p>
                              <w:p>
                                <w:pPr>
                                  <w:spacing w:line="360" w:lineRule="auto"/>
                                  <w:jc w:val="center"/>
                                  <w:rPr>
                                    <w:rFonts w:hint="eastAsia"/>
                                    <w:b/>
                                    <w:sz w:val="52"/>
                                    <w:szCs w:val="52"/>
                                  </w:rPr>
                                </w:pPr>
                                <w:r>
                                  <w:rPr>
                                    <w:rFonts w:hint="eastAsia"/>
                                    <w:b/>
                                    <w:sz w:val="52"/>
                                    <w:szCs w:val="52"/>
                                  </w:rPr>
                                  <w:t>研究生在线课程平台</w:t>
                                </w:r>
                              </w:p>
                              <w:p>
                                <w:pPr>
                                  <w:spacing w:line="360" w:lineRule="auto"/>
                                  <w:jc w:val="center"/>
                                  <w:rPr>
                                    <w:b/>
                                    <w:sz w:val="52"/>
                                    <w:szCs w:val="52"/>
                                  </w:rPr>
                                </w:pPr>
                                <w:r>
                                  <w:rPr>
                                    <w:rFonts w:hint="eastAsia"/>
                                    <w:b/>
                                    <w:sz w:val="52"/>
                                    <w:szCs w:val="52"/>
                                  </w:rPr>
                                  <w:t>操作手册（教师）</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50.7pt;height:181.85pt;width:426.9pt;mso-position-horizontal:left;mso-position-horizontal-relative:margin;mso-position-vertical-relative:page;z-index:251659264;mso-width-relative:page;mso-height-relative:page;" filled="f" stroked="f" coordsize="21600,21600" o:gfxdata="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RedD1wAAAAgBAAAPAAAAAAAAAAEAIAAAACIAAABkcnMvZG93&#10;bnJldi54bWxQSwECFAAUAAAACACHTuJAL24JKzoCAABnBAAADgAAAAAAAAABACAAAAAmAQAAZHJz&#10;L2Uyb0RvYy54bWxQSwUGAAAAAAYABgBZAQAA0gUAAAAA&#10;">
                    <v:fill on="f" focussize="0,0"/>
                    <v:stroke on="f" weight="0.5pt"/>
                    <v:imagedata o:title=""/>
                    <o:lock v:ext="edit" aspectratio="f"/>
                    <v:textbox inset="0mm,0mm,0mm,0mm">
                      <w:txbxContent>
                        <w:p>
                          <w:pPr>
                            <w:spacing w:line="360" w:lineRule="auto"/>
                            <w:jc w:val="center"/>
                            <w:rPr>
                              <w:b/>
                              <w:sz w:val="52"/>
                              <w:szCs w:val="52"/>
                            </w:rPr>
                          </w:pPr>
                        </w:p>
                        <w:p>
                          <w:pPr>
                            <w:spacing w:line="360" w:lineRule="auto"/>
                            <w:jc w:val="center"/>
                            <w:rPr>
                              <w:rFonts w:hint="eastAsia"/>
                              <w:b/>
                              <w:sz w:val="52"/>
                              <w:szCs w:val="52"/>
                            </w:rPr>
                          </w:pPr>
                          <w:r>
                            <w:rPr>
                              <w:rFonts w:hint="eastAsia"/>
                              <w:b/>
                              <w:sz w:val="52"/>
                              <w:szCs w:val="52"/>
                            </w:rPr>
                            <w:t>研究生在线课程平台</w:t>
                          </w:r>
                        </w:p>
                        <w:p>
                          <w:pPr>
                            <w:spacing w:line="360" w:lineRule="auto"/>
                            <w:jc w:val="center"/>
                            <w:rPr>
                              <w:b/>
                              <w:sz w:val="52"/>
                              <w:szCs w:val="52"/>
                            </w:rPr>
                          </w:pPr>
                          <w:r>
                            <w:rPr>
                              <w:rFonts w:hint="eastAsia"/>
                              <w:b/>
                              <w:sz w:val="52"/>
                              <w:szCs w:val="52"/>
                            </w:rPr>
                            <w:t>操作手册（教师）</w:t>
                          </w:r>
                        </w:p>
                      </w:txbxContent>
                    </v:textbox>
                  </v:shape>
                </w:pict>
              </mc:Fallback>
            </mc:AlternateContent>
          </w:r>
        </w:p>
        <w:p>
          <w:pPr>
            <w:pStyle w:val="32"/>
            <w:rPr>
              <w:rFonts w:ascii="宋体" w:hAnsi="宋体" w:eastAsia="宋体" w:cs="宋体"/>
            </w:rPr>
          </w:pPr>
        </w:p>
        <w:p>
          <w:pPr>
            <w:pStyle w:val="32"/>
            <w:jc w:val="right"/>
            <w:rPr>
              <w:rFonts w:ascii="宋体" w:hAnsi="宋体" w:eastAsia="宋体" w:cs="宋体"/>
              <w:color w:val="FFFFFF" w:themeColor="background1"/>
              <w:kern w:val="2"/>
              <w:sz w:val="28"/>
              <w:szCs w:val="28"/>
              <w14:textFill>
                <w14:solidFill>
                  <w14:schemeClr w14:val="bg1"/>
                </w14:solidFill>
              </w14:textFill>
            </w:rPr>
          </w:pPr>
        </w:p>
        <w:p>
          <w:pPr>
            <w:widowControl/>
            <w:jc w:val="left"/>
            <w:rPr>
              <w:rFonts w:ascii="宋体" w:hAnsi="宋体" w:eastAsia="宋体" w:cs="宋体"/>
              <w:b/>
              <w:sz w:val="52"/>
              <w:szCs w:val="52"/>
            </w:rPr>
            <w:sectPr>
              <w:headerReference r:id="rId4" w:type="first"/>
              <w:headerReference r:id="rId3" w:type="default"/>
              <w:footerReference r:id="rId5" w:type="default"/>
              <w:footerReference r:id="rId6" w:type="even"/>
              <w:pgSz w:w="11906" w:h="16838"/>
              <w:pgMar w:top="1440" w:right="1800" w:bottom="1440" w:left="1800" w:header="851" w:footer="992" w:gutter="0"/>
              <w:pgNumType w:start="0"/>
              <w:cols w:space="425" w:num="1"/>
              <w:titlePg/>
              <w:docGrid w:type="lines" w:linePitch="312" w:charSpace="0"/>
            </w:sectPr>
          </w:pPr>
          <w:r>
            <w:rPr>
              <w:rFonts w:hint="eastAsia" w:ascii="宋体" w:hAnsi="宋体" w:eastAsia="宋体" w:cs="宋体"/>
            </w:rPr>
            <w:t xml:space="preserve"> </w:t>
          </w:r>
          <w:r>
            <w:rPr>
              <w:rFonts w:hint="eastAsia" w:ascii="宋体" w:hAnsi="宋体" w:eastAsia="宋体" w:cs="宋体"/>
              <w:b/>
              <w:sz w:val="52"/>
              <w:szCs w:val="52"/>
            </w:rPr>
            <w:br w:type="page"/>
          </w:r>
        </w:p>
        <w:p>
          <w:pPr>
            <w:widowControl/>
            <w:jc w:val="left"/>
            <w:rPr>
              <w:rFonts w:ascii="宋体" w:hAnsi="宋体" w:eastAsia="宋体" w:cs="宋体"/>
              <w:b/>
              <w:sz w:val="52"/>
              <w:szCs w:val="52"/>
            </w:rPr>
          </w:pPr>
        </w:p>
      </w:sdtContent>
    </w:sdt>
    <w:sdt>
      <w:sdtPr>
        <w:rPr>
          <w:rFonts w:hint="eastAsia" w:ascii="宋体" w:hAnsi="宋体" w:eastAsia="宋体" w:cs="宋体"/>
          <w:lang w:val="zh-CN"/>
        </w:rPr>
        <w:id w:val="1983586877"/>
        <w:docPartObj>
          <w:docPartGallery w:val="Table of Contents"/>
          <w:docPartUnique/>
        </w:docPartObj>
      </w:sdtPr>
      <w:sdtEndPr>
        <w:rPr>
          <w:rFonts w:hint="eastAsia" w:ascii="宋体" w:hAnsi="宋体" w:eastAsia="宋体" w:cs="宋体"/>
          <w:b/>
          <w:bCs/>
          <w:lang w:val="zh-CN"/>
        </w:rPr>
      </w:sdtEndPr>
      <w:sdtContent>
        <w:p>
          <w:pPr>
            <w:widowControl/>
            <w:jc w:val="center"/>
            <w:outlineLvl w:val="4"/>
            <w:rPr>
              <w:rFonts w:ascii="宋体" w:hAnsi="宋体" w:eastAsia="宋体" w:cs="宋体"/>
              <w:b/>
              <w:color w:val="000000" w:themeColor="text1"/>
              <w:sz w:val="36"/>
              <w:szCs w:val="36"/>
              <w:lang w:val="zh-CN"/>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研究生在线课程平台</w:t>
          </w:r>
          <w:r>
            <w:rPr>
              <w:rFonts w:hint="eastAsia" w:ascii="宋体" w:hAnsi="宋体" w:eastAsia="宋体" w:cs="宋体"/>
              <w:b/>
              <w:color w:val="000000" w:themeColor="text1"/>
              <w:sz w:val="36"/>
              <w:szCs w:val="36"/>
              <w:lang w:val="zh-CN"/>
              <w14:textFill>
                <w14:solidFill>
                  <w14:schemeClr w14:val="tx1"/>
                </w14:solidFill>
              </w14:textFill>
            </w:rPr>
            <w:t>操作手册（教师）</w:t>
          </w:r>
        </w:p>
        <w:p>
          <w:pPr>
            <w:rPr>
              <w:rFonts w:ascii="宋体" w:hAnsi="宋体" w:eastAsia="宋体" w:cs="宋体"/>
              <w:lang w:val="zh-CN"/>
            </w:rPr>
          </w:pPr>
        </w:p>
        <w:p>
          <w:pPr>
            <w:rPr>
              <w:rFonts w:ascii="宋体" w:hAnsi="宋体" w:eastAsia="宋体" w:cs="宋体"/>
              <w:lang w:val="zh-CN"/>
            </w:rPr>
          </w:pPr>
        </w:p>
        <w:p>
          <w:pPr>
            <w:pStyle w:val="12"/>
            <w:tabs>
              <w:tab w:val="right" w:leader="dot" w:pos="8306"/>
              <w:tab w:val="clear" w:pos="8296"/>
            </w:tabs>
          </w:pPr>
          <w:r>
            <w:fldChar w:fldCharType="begin"/>
          </w:r>
          <w:r>
            <w:instrText xml:space="preserve">TOC \o "1-4" \h \u </w:instrText>
          </w:r>
          <w:r>
            <w:fldChar w:fldCharType="separate"/>
          </w:r>
          <w:r>
            <w:fldChar w:fldCharType="begin"/>
          </w:r>
          <w:r>
            <w:instrText xml:space="preserve"> HYPERLINK \l _Toc16528 </w:instrText>
          </w:r>
          <w:r>
            <w:fldChar w:fldCharType="separate"/>
          </w:r>
          <w:r>
            <w:rPr>
              <w:rFonts w:hint="default"/>
            </w:rPr>
            <w:t xml:space="preserve">1. </w:t>
          </w:r>
          <w:r>
            <w:rPr>
              <w:rFonts w:hint="eastAsia"/>
            </w:rPr>
            <w:t>身份绑定及登录</w:t>
          </w:r>
          <w:r>
            <w:tab/>
          </w:r>
          <w:r>
            <w:fldChar w:fldCharType="begin"/>
          </w:r>
          <w:r>
            <w:instrText xml:space="preserve"> PAGEREF _Toc16528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_Toc6712 </w:instrText>
          </w:r>
          <w:r>
            <w:fldChar w:fldCharType="separate"/>
          </w:r>
          <w:r>
            <w:rPr>
              <w:rFonts w:hint="default"/>
            </w:rPr>
            <w:t xml:space="preserve">1.1 </w:t>
          </w:r>
          <w:r>
            <w:rPr>
              <w:rFonts w:hint="eastAsia"/>
            </w:rPr>
            <w:t>身份绑定</w:t>
          </w:r>
          <w:r>
            <w:tab/>
          </w:r>
          <w:r>
            <w:fldChar w:fldCharType="begin"/>
          </w:r>
          <w:r>
            <w:instrText xml:space="preserve"> PAGEREF _Toc6712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_Toc25625 </w:instrText>
          </w:r>
          <w:r>
            <w:fldChar w:fldCharType="separate"/>
          </w:r>
          <w:r>
            <w:rPr>
              <w:rFonts w:hint="default"/>
            </w:rPr>
            <w:t xml:space="preserve">1.2 </w:t>
          </w:r>
          <w:r>
            <w:rPr>
              <w:rFonts w:hint="eastAsia"/>
            </w:rPr>
            <w:t>登录</w:t>
          </w:r>
          <w:r>
            <w:tab/>
          </w:r>
          <w:r>
            <w:fldChar w:fldCharType="begin"/>
          </w:r>
          <w:r>
            <w:instrText xml:space="preserve"> PAGEREF _Toc25625 \h </w:instrText>
          </w:r>
          <w:r>
            <w:fldChar w:fldCharType="separate"/>
          </w:r>
          <w:r>
            <w:t>1</w:t>
          </w:r>
          <w:r>
            <w:fldChar w:fldCharType="end"/>
          </w:r>
          <w:r>
            <w:fldChar w:fldCharType="end"/>
          </w:r>
        </w:p>
        <w:p>
          <w:pPr>
            <w:pStyle w:val="12"/>
            <w:tabs>
              <w:tab w:val="right" w:leader="dot" w:pos="8306"/>
              <w:tab w:val="clear" w:pos="8296"/>
            </w:tabs>
          </w:pPr>
          <w:r>
            <w:fldChar w:fldCharType="begin"/>
          </w:r>
          <w:r>
            <w:instrText xml:space="preserve"> HYPERLINK \l _Toc3677 </w:instrText>
          </w:r>
          <w:r>
            <w:fldChar w:fldCharType="separate"/>
          </w:r>
          <w:r>
            <w:rPr>
              <w:rFonts w:hint="default"/>
            </w:rPr>
            <w:t xml:space="preserve">2. </w:t>
          </w:r>
          <w:r>
            <w:rPr>
              <w:rFonts w:hint="eastAsia"/>
            </w:rPr>
            <w:t>课程班级</w:t>
          </w:r>
          <w:r>
            <w:tab/>
          </w:r>
          <w:r>
            <w:fldChar w:fldCharType="begin"/>
          </w:r>
          <w:r>
            <w:instrText xml:space="preserve"> PAGEREF _Toc3677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_Toc4749 </w:instrText>
          </w:r>
          <w:r>
            <w:fldChar w:fldCharType="separate"/>
          </w:r>
          <w:r>
            <w:rPr>
              <w:rFonts w:hint="default"/>
            </w:rPr>
            <w:t xml:space="preserve">2.1 </w:t>
          </w:r>
          <w:r>
            <w:rPr>
              <w:rFonts w:hint="eastAsia"/>
            </w:rPr>
            <w:t>我的课程列表</w:t>
          </w:r>
          <w:r>
            <w:tab/>
          </w:r>
          <w:r>
            <w:fldChar w:fldCharType="begin"/>
          </w:r>
          <w:r>
            <w:instrText xml:space="preserve"> PAGEREF _Toc4749 \h </w:instrText>
          </w:r>
          <w:r>
            <w:fldChar w:fldCharType="separate"/>
          </w:r>
          <w:r>
            <w:t>2</w:t>
          </w:r>
          <w:r>
            <w:fldChar w:fldCharType="end"/>
          </w:r>
          <w:r>
            <w:fldChar w:fldCharType="end"/>
          </w:r>
        </w:p>
        <w:p>
          <w:pPr>
            <w:pStyle w:val="7"/>
            <w:tabs>
              <w:tab w:val="right" w:leader="dot" w:pos="8306"/>
            </w:tabs>
          </w:pPr>
          <w:r>
            <w:fldChar w:fldCharType="begin"/>
          </w:r>
          <w:r>
            <w:instrText xml:space="preserve"> HYPERLINK \l _Toc27898 </w:instrText>
          </w:r>
          <w:r>
            <w:fldChar w:fldCharType="separate"/>
          </w:r>
          <w:r>
            <w:rPr>
              <w:rFonts w:hint="eastAsia"/>
            </w:rPr>
            <w:t>2.1.1 课程列表页面展示</w:t>
          </w:r>
          <w:r>
            <w:tab/>
          </w:r>
          <w:r>
            <w:fldChar w:fldCharType="begin"/>
          </w:r>
          <w:r>
            <w:instrText xml:space="preserve"> PAGEREF _Toc27898 \h </w:instrText>
          </w:r>
          <w:r>
            <w:fldChar w:fldCharType="separate"/>
          </w:r>
          <w:r>
            <w:t>2</w:t>
          </w:r>
          <w:r>
            <w:fldChar w:fldCharType="end"/>
          </w:r>
          <w:r>
            <w:fldChar w:fldCharType="end"/>
          </w:r>
        </w:p>
        <w:p>
          <w:pPr>
            <w:pStyle w:val="7"/>
            <w:tabs>
              <w:tab w:val="right" w:leader="dot" w:pos="8306"/>
            </w:tabs>
          </w:pPr>
          <w:r>
            <w:fldChar w:fldCharType="begin"/>
          </w:r>
          <w:r>
            <w:instrText xml:space="preserve"> HYPERLINK \l _Toc6374 </w:instrText>
          </w:r>
          <w:r>
            <w:fldChar w:fldCharType="separate"/>
          </w:r>
          <w:r>
            <w:rPr>
              <w:rFonts w:hint="eastAsia"/>
            </w:rPr>
            <w:t>2.1.2 设置课程</w:t>
          </w:r>
          <w:r>
            <w:tab/>
          </w:r>
          <w:r>
            <w:fldChar w:fldCharType="begin"/>
          </w:r>
          <w:r>
            <w:instrText xml:space="preserve"> PAGEREF _Toc6374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_Toc21235 </w:instrText>
          </w:r>
          <w:r>
            <w:fldChar w:fldCharType="separate"/>
          </w:r>
          <w:r>
            <w:rPr>
              <w:rFonts w:hint="default"/>
            </w:rPr>
            <w:t xml:space="preserve">2.2 </w:t>
          </w:r>
          <w:r>
            <w:rPr>
              <w:rFonts w:hint="eastAsia"/>
            </w:rPr>
            <w:t>课程班级页面</w:t>
          </w:r>
          <w:r>
            <w:tab/>
          </w:r>
          <w:r>
            <w:fldChar w:fldCharType="begin"/>
          </w:r>
          <w:r>
            <w:instrText xml:space="preserve"> PAGEREF _Toc21235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_Toc23819 </w:instrText>
          </w:r>
          <w:r>
            <w:fldChar w:fldCharType="separate"/>
          </w:r>
          <w:r>
            <w:rPr>
              <w:rFonts w:hint="eastAsia"/>
            </w:rPr>
            <w:t>2.2.1 教学内容</w:t>
          </w:r>
          <w:r>
            <w:tab/>
          </w:r>
          <w:r>
            <w:fldChar w:fldCharType="begin"/>
          </w:r>
          <w:r>
            <w:instrText xml:space="preserve"> PAGEREF _Toc23819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_Toc249 </w:instrText>
          </w:r>
          <w:r>
            <w:fldChar w:fldCharType="separate"/>
          </w:r>
          <w:r>
            <w:rPr>
              <w:rFonts w:hint="eastAsia"/>
            </w:rPr>
            <w:t xml:space="preserve">2.2.1.1 </w:t>
          </w:r>
          <w:r>
            <w:rPr>
              <w:rFonts w:hint="eastAsia"/>
              <w:lang w:val="en-US" w:eastAsia="zh-CN"/>
            </w:rPr>
            <w:t>发布</w:t>
          </w:r>
          <w:r>
            <w:rPr>
              <w:rFonts w:hint="eastAsia"/>
            </w:rPr>
            <w:t>教学内容</w:t>
          </w:r>
          <w:r>
            <w:tab/>
          </w:r>
          <w:r>
            <w:fldChar w:fldCharType="begin"/>
          </w:r>
          <w:r>
            <w:instrText xml:space="preserve"> PAGEREF _Toc249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_Toc19902 </w:instrText>
          </w:r>
          <w:r>
            <w:fldChar w:fldCharType="separate"/>
          </w:r>
          <w:r>
            <w:rPr>
              <w:rFonts w:hint="eastAsia"/>
            </w:rPr>
            <w:t>2.2.1.</w:t>
          </w:r>
          <w:r>
            <w:rPr>
              <w:rFonts w:hint="eastAsia"/>
              <w:lang w:val="en-US" w:eastAsia="zh-CN"/>
            </w:rPr>
            <w:t>2</w:t>
          </w:r>
          <w:r>
            <w:rPr>
              <w:rFonts w:hint="eastAsia"/>
            </w:rPr>
            <w:t xml:space="preserve"> </w:t>
          </w:r>
          <w:r>
            <w:rPr>
              <w:rFonts w:hint="eastAsia" w:ascii="宋体" w:hAnsi="宋体" w:eastAsia="宋体" w:cs="宋体"/>
              <w:szCs w:val="21"/>
            </w:rPr>
            <w:t>查看学生完成情况</w:t>
          </w:r>
          <w:r>
            <w:tab/>
          </w:r>
          <w:r>
            <w:fldChar w:fldCharType="begin"/>
          </w:r>
          <w:r>
            <w:instrText xml:space="preserve"> PAGEREF _Toc19902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_Toc54 </w:instrText>
          </w:r>
          <w:r>
            <w:fldChar w:fldCharType="separate"/>
          </w:r>
          <w:r>
            <w:rPr>
              <w:rFonts w:hint="eastAsia"/>
            </w:rPr>
            <w:t>2.2.1.3下载学习数据</w:t>
          </w:r>
          <w:r>
            <w:tab/>
          </w:r>
          <w:r>
            <w:fldChar w:fldCharType="begin"/>
          </w:r>
          <w:r>
            <w:instrText xml:space="preserve"> PAGEREF _Toc54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_Toc5930 </w:instrText>
          </w:r>
          <w:r>
            <w:fldChar w:fldCharType="separate"/>
          </w:r>
          <w:r>
            <w:rPr>
              <w:rFonts w:hint="eastAsia"/>
            </w:rPr>
            <w:t>2.2.2 讨论区</w:t>
          </w:r>
          <w:r>
            <w:tab/>
          </w:r>
          <w:r>
            <w:fldChar w:fldCharType="begin"/>
          </w:r>
          <w:r>
            <w:instrText xml:space="preserve"> PAGEREF _Toc5930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_Toc7463 </w:instrText>
          </w:r>
          <w:r>
            <w:fldChar w:fldCharType="separate"/>
          </w:r>
          <w:r>
            <w:rPr>
              <w:rFonts w:hint="eastAsia"/>
            </w:rPr>
            <w:t>2.2.3 公告</w:t>
          </w:r>
          <w:r>
            <w:tab/>
          </w:r>
          <w:r>
            <w:fldChar w:fldCharType="begin"/>
          </w:r>
          <w:r>
            <w:instrText xml:space="preserve"> PAGEREF _Toc7463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_Toc26836 </w:instrText>
          </w:r>
          <w:r>
            <w:fldChar w:fldCharType="separate"/>
          </w:r>
          <w:r>
            <w:rPr>
              <w:rFonts w:hint="eastAsia"/>
            </w:rPr>
            <w:t>2.2.4 成绩单</w:t>
          </w:r>
          <w:r>
            <w:tab/>
          </w:r>
          <w:r>
            <w:fldChar w:fldCharType="begin"/>
          </w:r>
          <w:r>
            <w:instrText xml:space="preserve"> PAGEREF _Toc26836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_Toc29268 </w:instrText>
          </w:r>
          <w:r>
            <w:fldChar w:fldCharType="separate"/>
          </w:r>
          <w:r>
            <w:rPr>
              <w:rFonts w:hint="eastAsia"/>
            </w:rPr>
            <w:t>2.2.5 成员管理</w:t>
          </w:r>
          <w:r>
            <w:tab/>
          </w:r>
          <w:r>
            <w:fldChar w:fldCharType="begin"/>
          </w:r>
          <w:r>
            <w:instrText xml:space="preserve"> PAGEREF _Toc29268 \h </w:instrText>
          </w:r>
          <w:r>
            <w:fldChar w:fldCharType="separate"/>
          </w:r>
          <w:r>
            <w:t>18</w:t>
          </w:r>
          <w:r>
            <w:fldChar w:fldCharType="end"/>
          </w:r>
          <w:r>
            <w:fldChar w:fldCharType="end"/>
          </w:r>
        </w:p>
        <w:p>
          <w:pPr>
            <w:spacing w:line="360" w:lineRule="auto"/>
            <w:rPr>
              <w:rFonts w:ascii="宋体" w:hAnsi="宋体" w:eastAsia="宋体" w:cs="宋体"/>
              <w:b/>
              <w:bCs/>
              <w:sz w:val="28"/>
              <w:szCs w:val="28"/>
            </w:rPr>
            <w:sectPr>
              <w:headerReference r:id="rId9" w:type="first"/>
              <w:footerReference r:id="rId12" w:type="first"/>
              <w:headerReference r:id="rId7" w:type="default"/>
              <w:footerReference r:id="rId10" w:type="default"/>
              <w:headerReference r:id="rId8" w:type="even"/>
              <w:footerReference r:id="rId11" w:type="even"/>
              <w:type w:val="continuous"/>
              <w:pgSz w:w="11906" w:h="16838"/>
              <w:pgMar w:top="1440" w:right="1800" w:bottom="1440" w:left="1800" w:header="851" w:footer="992" w:gutter="0"/>
              <w:cols w:space="425" w:num="1"/>
              <w:docGrid w:type="lines" w:linePitch="312" w:charSpace="0"/>
            </w:sectPr>
          </w:pPr>
          <w:r>
            <w:fldChar w:fldCharType="end"/>
          </w:r>
        </w:p>
      </w:sdtContent>
    </w:sdt>
    <w:p>
      <w:pPr>
        <w:spacing w:line="360" w:lineRule="auto"/>
        <w:jc w:val="center"/>
        <w:rPr>
          <w:rFonts w:ascii="宋体" w:hAnsi="宋体" w:eastAsia="宋体" w:cs="宋体"/>
          <w:b/>
          <w:bCs/>
          <w:sz w:val="28"/>
          <w:szCs w:val="28"/>
        </w:rPr>
      </w:pPr>
      <w:r>
        <w:rPr>
          <w:rFonts w:hint="eastAsia"/>
          <w:b/>
          <w:sz w:val="36"/>
          <w:szCs w:val="36"/>
        </w:rPr>
        <w:t>研究生在线课程平台操作手册（教师）</w:t>
      </w:r>
    </w:p>
    <w:p>
      <w:pPr>
        <w:widowControl/>
        <w:spacing w:line="360" w:lineRule="auto"/>
        <w:jc w:val="left"/>
        <w:rPr>
          <w:rFonts w:ascii="宋体" w:hAnsi="宋体" w:eastAsia="宋体" w:cs="宋体"/>
          <w:b/>
          <w:bCs/>
          <w:sz w:val="28"/>
          <w:szCs w:val="28"/>
        </w:rPr>
        <w:sectPr>
          <w:footerReference r:id="rId13" w:type="default"/>
          <w:pgSz w:w="11906" w:h="16838"/>
          <w:pgMar w:top="1440" w:right="1800" w:bottom="1440" w:left="1800" w:header="851" w:footer="992" w:gutter="0"/>
          <w:pgNumType w:start="1"/>
          <w:cols w:space="425" w:num="1"/>
          <w:docGrid w:type="lines" w:linePitch="312" w:charSpace="0"/>
        </w:sectPr>
      </w:pPr>
    </w:p>
    <w:p>
      <w:pPr>
        <w:pStyle w:val="2"/>
        <w:keepNext/>
        <w:keepLines/>
        <w:pageBreakBefore w:val="0"/>
        <w:widowControl w:val="0"/>
        <w:numPr>
          <w:ilvl w:val="0"/>
          <w:numId w:val="1"/>
        </w:numPr>
        <w:kinsoku/>
        <w:wordWrap/>
        <w:overflowPunct/>
        <w:topLinePunct w:val="0"/>
        <w:autoSpaceDE/>
        <w:autoSpaceDN/>
        <w:bidi w:val="0"/>
        <w:adjustRightInd/>
        <w:snapToGrid/>
        <w:spacing w:before="12" w:after="12" w:line="360" w:lineRule="auto"/>
        <w:textAlignment w:val="auto"/>
      </w:pPr>
      <w:bookmarkStart w:id="0" w:name="_Toc74928845"/>
      <w:bookmarkStart w:id="1" w:name="_Toc8446"/>
      <w:bookmarkStart w:id="2" w:name="_Toc16528"/>
      <w:r>
        <w:rPr>
          <w:rFonts w:hint="eastAsia"/>
        </w:rPr>
        <w:t>身份绑定及登录</w:t>
      </w:r>
      <w:bookmarkEnd w:id="0"/>
      <w:bookmarkEnd w:id="1"/>
      <w:bookmarkEnd w:id="2"/>
    </w:p>
    <w:p>
      <w:pPr>
        <w:pStyle w:val="3"/>
        <w:keepNext/>
        <w:keepLines/>
        <w:pageBreakBefore w:val="0"/>
        <w:widowControl w:val="0"/>
        <w:numPr>
          <w:ilvl w:val="1"/>
          <w:numId w:val="1"/>
        </w:numPr>
        <w:kinsoku/>
        <w:wordWrap/>
        <w:overflowPunct/>
        <w:topLinePunct w:val="0"/>
        <w:autoSpaceDE/>
        <w:autoSpaceDN/>
        <w:bidi w:val="0"/>
        <w:adjustRightInd/>
        <w:snapToGrid/>
        <w:spacing w:before="12" w:after="12"/>
        <w:textAlignment w:val="auto"/>
      </w:pPr>
      <w:bookmarkStart w:id="3" w:name="_Toc74928846"/>
      <w:bookmarkStart w:id="4" w:name="_Toc21319"/>
      <w:bookmarkStart w:id="5" w:name="_Toc6712"/>
      <w:bookmarkStart w:id="6" w:name="_Hlk18080048"/>
      <w:r>
        <w:rPr>
          <w:rFonts w:hint="eastAsia"/>
        </w:rPr>
        <w:t>身份绑定</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sz w:val="21"/>
          <w:szCs w:val="21"/>
        </w:rPr>
      </w:pPr>
      <w:r>
        <w:rPr>
          <w:rFonts w:hint="eastAsia" w:ascii="宋体" w:hAnsi="宋体" w:cs="宋体"/>
          <w:sz w:val="21"/>
          <w:szCs w:val="21"/>
        </w:rPr>
        <w:t>身份绑定流程：打开手机微信-进入雨课堂公众号-点击更多-身份绑定-选择所属学校</w:t>
      </w:r>
      <w:r>
        <w:rPr>
          <w:rFonts w:hint="eastAsia" w:ascii="宋体" w:hAnsi="宋体" w:cs="宋体"/>
          <w:sz w:val="21"/>
          <w:szCs w:val="21"/>
          <w:lang w:eastAsia="zh-CN"/>
        </w:rPr>
        <w:t>“</w:t>
      </w:r>
      <w:r>
        <w:rPr>
          <w:rFonts w:hint="eastAsia" w:ascii="宋体" w:hAnsi="宋体" w:cs="宋体"/>
          <w:sz w:val="21"/>
          <w:szCs w:val="21"/>
          <w:lang w:val="en-US" w:eastAsia="zh-CN"/>
        </w:rPr>
        <w:t>常州</w:t>
      </w:r>
      <w:r>
        <w:rPr>
          <w:rFonts w:hint="eastAsia" w:ascii="宋体" w:hAnsi="宋体" w:cs="宋体"/>
          <w:sz w:val="21"/>
          <w:szCs w:val="21"/>
        </w:rPr>
        <w:t>大学研究生院</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身份绑定页面账号为工号，密码为“cczu加学号后6位”</w:t>
      </w:r>
      <w:r>
        <w:rPr>
          <w:rFonts w:hint="eastAsia" w:ascii="宋体" w:hAnsi="宋体" w:cs="宋体"/>
          <w:sz w:val="21"/>
          <w:szCs w:val="21"/>
        </w:rPr>
        <w:t>，认证通过后系统会为</w:t>
      </w:r>
      <w:r>
        <w:rPr>
          <w:rFonts w:hint="eastAsia" w:ascii="宋体" w:hAnsi="宋体" w:cs="宋体"/>
          <w:sz w:val="21"/>
          <w:szCs w:val="21"/>
          <w:lang w:val="en-US" w:eastAsia="zh-CN"/>
        </w:rPr>
        <w:t>您</w:t>
      </w:r>
      <w:r>
        <w:rPr>
          <w:rFonts w:hint="eastAsia" w:ascii="宋体" w:hAnsi="宋体" w:cs="宋体"/>
          <w:sz w:val="21"/>
          <w:szCs w:val="21"/>
        </w:rPr>
        <w:t>同步校内个人信息及</w:t>
      </w:r>
      <w:r>
        <w:rPr>
          <w:rFonts w:hint="eastAsia" w:ascii="宋体" w:hAnsi="宋体" w:cs="宋体"/>
          <w:sz w:val="21"/>
          <w:szCs w:val="21"/>
          <w:lang w:val="en-US" w:eastAsia="zh-CN"/>
        </w:rPr>
        <w:t>课程</w:t>
      </w:r>
      <w:r>
        <w:rPr>
          <w:rFonts w:hint="eastAsia" w:ascii="宋体" w:hAnsi="宋体" w:cs="宋体"/>
          <w:sz w:val="21"/>
          <w:szCs w:val="21"/>
        </w:rPr>
        <w:t>数据。</w:t>
      </w:r>
      <w:bookmarkStart w:id="40" w:name="_GoBack"/>
      <w:bookmarkEnd w:id="40"/>
    </w:p>
    <w:p>
      <w:pPr>
        <w:spacing w:line="360" w:lineRule="auto"/>
        <w:jc w:val="center"/>
        <w:rPr>
          <w:rFonts w:ascii="宋体" w:hAnsi="宋体" w:eastAsia="宋体" w:cs="宋体"/>
          <w:szCs w:val="21"/>
        </w:rPr>
      </w:pPr>
      <w:r>
        <w:drawing>
          <wp:inline distT="0" distB="0" distL="0" distR="0">
            <wp:extent cx="4613275" cy="2435860"/>
            <wp:effectExtent l="0" t="0" r="9525"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a:effectLst/>
                  </pic:spPr>
                </pic:pic>
              </a:graphicData>
            </a:graphic>
          </wp:inline>
        </w:drawing>
      </w:r>
    </w:p>
    <w:p>
      <w:pPr>
        <w:pStyle w:val="3"/>
        <w:numPr>
          <w:ilvl w:val="1"/>
          <w:numId w:val="1"/>
        </w:numPr>
        <w:spacing w:line="360" w:lineRule="auto"/>
      </w:pPr>
      <w:bookmarkStart w:id="7" w:name="_Toc11233"/>
      <w:bookmarkStart w:id="8" w:name="_Toc74928847"/>
      <w:bookmarkStart w:id="9" w:name="_Toc25625"/>
      <w:r>
        <w:rPr>
          <w:rFonts w:hint="eastAsia"/>
        </w:rPr>
        <w:t>登录</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rPr>
      </w:pPr>
      <w:r>
        <w:rPr>
          <w:rFonts w:hint="eastAsia" w:ascii="宋体" w:hAnsi="宋体" w:cs="宋体"/>
          <w:sz w:val="21"/>
          <w:szCs w:val="21"/>
        </w:rPr>
        <w:t>网页端进入网址：https://gracczu.yuketang.cn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hAnsi="宋体" w:eastAsia="宋体" w:cs="宋体"/>
          <w:szCs w:val="21"/>
        </w:rPr>
      </w:pPr>
      <w:r>
        <w:rPr>
          <w:rFonts w:hint="eastAsia" w:ascii="宋体" w:hAnsi="宋体" w:cs="宋体"/>
          <w:sz w:val="21"/>
          <w:szCs w:val="21"/>
        </w:rPr>
        <w:t>建议使用Chrome或Firefox浏览器进入，点击右上角的“登录”按钮，微信扫码登录。</w:t>
      </w:r>
      <w:r>
        <w:drawing>
          <wp:inline distT="0" distB="0" distL="114300" distR="114300">
            <wp:extent cx="5264150" cy="1896110"/>
            <wp:effectExtent l="0" t="0" r="635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4150" cy="1896110"/>
                    </a:xfrm>
                    <a:prstGeom prst="rect">
                      <a:avLst/>
                    </a:prstGeom>
                    <a:noFill/>
                    <a:ln>
                      <a:noFill/>
                    </a:ln>
                  </pic:spPr>
                </pic:pic>
              </a:graphicData>
            </a:graphic>
          </wp:inline>
        </w:drawing>
      </w:r>
    </w:p>
    <w:bookmarkEnd w:id="6"/>
    <w:p>
      <w:pPr>
        <w:pStyle w:val="2"/>
        <w:numPr>
          <w:ilvl w:val="0"/>
          <w:numId w:val="1"/>
        </w:numPr>
        <w:spacing w:line="360" w:lineRule="auto"/>
      </w:pPr>
      <w:bookmarkStart w:id="10" w:name="_Toc74928848"/>
      <w:bookmarkStart w:id="11" w:name="_Toc22559"/>
      <w:bookmarkStart w:id="12" w:name="_Toc3677"/>
      <w:r>
        <w:rPr>
          <w:rFonts w:hint="eastAsia"/>
        </w:rPr>
        <w:t>课程班级</w:t>
      </w:r>
      <w:bookmarkEnd w:id="10"/>
      <w:bookmarkEnd w:id="11"/>
      <w:bookmarkEnd w:id="12"/>
    </w:p>
    <w:p>
      <w:pPr>
        <w:pStyle w:val="3"/>
        <w:numPr>
          <w:ilvl w:val="1"/>
          <w:numId w:val="1"/>
        </w:numPr>
        <w:spacing w:line="360" w:lineRule="auto"/>
      </w:pPr>
      <w:bookmarkStart w:id="13" w:name="_Toc25583"/>
      <w:bookmarkStart w:id="14" w:name="_Toc74928849"/>
      <w:bookmarkStart w:id="15" w:name="_Toc4749"/>
      <w:r>
        <w:rPr>
          <w:rFonts w:hint="eastAsia"/>
        </w:rPr>
        <w:t>我的课程列表</w:t>
      </w:r>
      <w:bookmarkEnd w:id="13"/>
      <w:bookmarkEnd w:id="14"/>
      <w:bookmarkEnd w:id="15"/>
    </w:p>
    <w:p>
      <w:pPr>
        <w:pStyle w:val="4"/>
        <w:spacing w:line="360" w:lineRule="auto"/>
      </w:pPr>
      <w:bookmarkStart w:id="16" w:name="_Toc27898"/>
      <w:r>
        <w:rPr>
          <w:rFonts w:hint="eastAsia"/>
        </w:rPr>
        <w:t>2.1.1 课程列表页面展示</w:t>
      </w:r>
      <w:bookmarkEnd w:id="16"/>
    </w:p>
    <w:p>
      <w:pPr>
        <w:spacing w:line="360" w:lineRule="auto"/>
        <w:ind w:firstLine="371" w:firstLineChars="177"/>
        <w:rPr>
          <w:rFonts w:ascii="宋体" w:hAnsi="宋体" w:eastAsia="宋体" w:cs="宋体"/>
          <w:szCs w:val="21"/>
        </w:rPr>
      </w:pPr>
      <w:r>
        <w:rPr>
          <w:rFonts w:hint="eastAsia" w:ascii="宋体" w:hAnsi="宋体" w:eastAsia="宋体" w:cs="宋体"/>
          <w:szCs w:val="21"/>
        </w:rPr>
        <w:t>教师的课程列表分为“我教的课”和“我听的课”，通过上方的tab键进行转换，其中“我听的课”使用规则请参照学生操作手册。</w:t>
      </w:r>
    </w:p>
    <w:p>
      <w:pPr>
        <w:spacing w:line="360" w:lineRule="auto"/>
        <w:ind w:firstLine="371" w:firstLineChars="177"/>
        <w:rPr>
          <w:rFonts w:ascii="宋体" w:hAnsi="宋体" w:eastAsia="宋体" w:cs="宋体"/>
          <w:szCs w:val="21"/>
        </w:rPr>
      </w:pPr>
      <w:r>
        <w:rPr>
          <w:rFonts w:hint="eastAsia" w:ascii="宋体" w:hAnsi="宋体" w:eastAsia="宋体" w:cs="宋体"/>
          <w:szCs w:val="21"/>
        </w:rPr>
        <w:t>“我教的课”即当前用户教的课程，教师无法自主新建课程或教学班，这一操作需要教务完成，并指定授课教师。教师所教课程以课程分类为排列规则，同一课程的不同班级排列在一起，课程列表上显示“课程名称”、“课程班级”以及“选课人数”。</w:t>
      </w:r>
    </w:p>
    <w:p>
      <w:pPr>
        <w:spacing w:line="360" w:lineRule="auto"/>
        <w:jc w:val="center"/>
        <w:rPr>
          <w:rFonts w:ascii="宋体" w:hAnsi="宋体" w:eastAsia="宋体" w:cs="宋体"/>
          <w:szCs w:val="21"/>
        </w:rPr>
      </w:pPr>
      <w:r>
        <w:rPr>
          <w:rFonts w:hint="eastAsia" w:ascii="宋体" w:hAnsi="宋体" w:eastAsia="宋体" w:cs="宋体"/>
          <w:szCs w:val="21"/>
        </w:rPr>
        <w:drawing>
          <wp:inline distT="0" distB="0" distL="0" distR="0">
            <wp:extent cx="4366895" cy="3056255"/>
            <wp:effectExtent l="0" t="0" r="1905"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4373095" cy="3060535"/>
                    </a:xfrm>
                    <a:prstGeom prst="rect">
                      <a:avLst/>
                    </a:prstGeom>
                  </pic:spPr>
                </pic:pic>
              </a:graphicData>
            </a:graphic>
          </wp:inline>
        </w:drawing>
      </w:r>
    </w:p>
    <w:p>
      <w:pPr>
        <w:pStyle w:val="4"/>
        <w:spacing w:line="360" w:lineRule="auto"/>
      </w:pPr>
      <w:bookmarkStart w:id="17" w:name="_Toc6374"/>
      <w:r>
        <w:rPr>
          <w:rFonts w:hint="eastAsia"/>
        </w:rPr>
        <w:t>2.1.2 设置课程</w:t>
      </w:r>
      <w:bookmarkEnd w:id="17"/>
    </w:p>
    <w:p>
      <w:pPr>
        <w:spacing w:line="360" w:lineRule="auto"/>
        <w:ind w:firstLine="371" w:firstLineChars="177"/>
        <w:rPr>
          <w:rFonts w:ascii="宋体" w:hAnsi="宋体" w:eastAsia="宋体" w:cs="宋体"/>
          <w:szCs w:val="21"/>
        </w:rPr>
      </w:pPr>
      <w:r>
        <w:rPr>
          <w:rFonts w:hint="eastAsia" w:ascii="宋体" w:hAnsi="宋体" w:eastAsia="宋体" w:cs="宋体"/>
          <w:szCs w:val="21"/>
        </w:rPr>
        <w:t>进入【我教的课】，从课程名称旁【编辑课程信息】进入，可以对课程进行设置。</w:t>
      </w:r>
      <w:r>
        <w:rPr>
          <w:rFonts w:hint="eastAsia" w:ascii="宋体" w:hAnsi="宋体" w:eastAsia="宋体" w:cs="宋体"/>
          <w:b/>
          <w:bCs/>
          <w:szCs w:val="21"/>
        </w:rPr>
        <w:t>注意：此操作仅针对课程老师。</w:t>
      </w:r>
      <w:r>
        <w:rPr>
          <w:rFonts w:hint="eastAsia" w:ascii="宋体" w:hAnsi="宋体" w:eastAsia="宋体" w:cs="宋体"/>
          <w:szCs w:val="21"/>
        </w:rPr>
        <w:t>可以修改课程名称、选择课程分类、上传课程封面和背景图、设置课程状态、添加课程简介、设置学时学分等。</w:t>
      </w:r>
    </w:p>
    <w:p>
      <w:pPr>
        <w:spacing w:line="360" w:lineRule="auto"/>
        <w:rPr>
          <w:rFonts w:ascii="宋体" w:hAnsi="宋体" w:eastAsia="宋体" w:cs="宋体"/>
          <w:szCs w:val="21"/>
        </w:rPr>
      </w:pPr>
      <w:r>
        <w:drawing>
          <wp:inline distT="0" distB="0" distL="114300" distR="114300">
            <wp:extent cx="5268595" cy="2045970"/>
            <wp:effectExtent l="0" t="0" r="1905" b="1143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22"/>
                    <a:stretch>
                      <a:fillRect/>
                    </a:stretch>
                  </pic:blipFill>
                  <pic:spPr>
                    <a:xfrm>
                      <a:off x="0" y="0"/>
                      <a:ext cx="5268595" cy="2045970"/>
                    </a:xfrm>
                    <a:prstGeom prst="rect">
                      <a:avLst/>
                    </a:prstGeom>
                    <a:noFill/>
                    <a:ln>
                      <a:noFill/>
                    </a:ln>
                  </pic:spPr>
                </pic:pic>
              </a:graphicData>
            </a:graphic>
          </wp:inline>
        </w:drawing>
      </w:r>
    </w:p>
    <w:p>
      <w:pPr>
        <w:rPr>
          <w:sz w:val="24"/>
          <w:szCs w:val="24"/>
        </w:rPr>
      </w:pPr>
      <w:r>
        <w:drawing>
          <wp:inline distT="0" distB="0" distL="114300" distR="114300">
            <wp:extent cx="5238750" cy="4705350"/>
            <wp:effectExtent l="0" t="0" r="6350" b="635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23"/>
                    <a:stretch>
                      <a:fillRect/>
                    </a:stretch>
                  </pic:blipFill>
                  <pic:spPr>
                    <a:xfrm>
                      <a:off x="0" y="0"/>
                      <a:ext cx="5238750" cy="4705350"/>
                    </a:xfrm>
                    <a:prstGeom prst="rect">
                      <a:avLst/>
                    </a:prstGeom>
                    <a:noFill/>
                    <a:ln>
                      <a:noFill/>
                    </a:ln>
                  </pic:spPr>
                </pic:pic>
              </a:graphicData>
            </a:graphic>
          </wp:inline>
        </w:drawing>
      </w:r>
    </w:p>
    <w:p>
      <w:pPr>
        <w:spacing w:line="360" w:lineRule="auto"/>
        <w:ind w:firstLine="371" w:firstLineChars="177"/>
        <w:rPr>
          <w:rFonts w:ascii="宋体" w:hAnsi="宋体" w:eastAsia="宋体" w:cs="宋体"/>
          <w:szCs w:val="21"/>
        </w:rPr>
      </w:pPr>
      <w:r>
        <w:rPr>
          <w:rFonts w:hint="eastAsia" w:ascii="宋体" w:hAnsi="宋体" w:eastAsia="宋体" w:cs="宋体"/>
          <w:szCs w:val="21"/>
        </w:rPr>
        <w:t>老师如果选择将课程上架，则在首页-全部课程里面可以展示这个课程。在【可选班级设置】里面可以设置具体哪些班级的信息会在首页展示，老师可以通过显示/隐藏来控制。点击管理班级开选课设置，可以进入到班级的详情页面。</w:t>
      </w:r>
    </w:p>
    <w:p>
      <w:pPr>
        <w:rPr>
          <w:sz w:val="24"/>
          <w:szCs w:val="24"/>
        </w:rPr>
      </w:pPr>
      <w:r>
        <w:rPr>
          <w:sz w:val="24"/>
          <w:szCs w:val="24"/>
        </w:rPr>
        <w:drawing>
          <wp:inline distT="0" distB="0" distL="114300" distR="114300">
            <wp:extent cx="5269865" cy="2404745"/>
            <wp:effectExtent l="0" t="0" r="63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9865" cy="2404745"/>
                    </a:xfrm>
                    <a:prstGeom prst="rect">
                      <a:avLst/>
                    </a:prstGeom>
                    <a:noFill/>
                    <a:ln>
                      <a:noFill/>
                    </a:ln>
                  </pic:spPr>
                </pic:pic>
              </a:graphicData>
            </a:graphic>
          </wp:inline>
        </w:drawing>
      </w:r>
    </w:p>
    <w:p>
      <w:pPr>
        <w:rPr>
          <w:sz w:val="24"/>
          <w:szCs w:val="24"/>
        </w:rPr>
      </w:pPr>
    </w:p>
    <w:p>
      <w:pPr>
        <w:pStyle w:val="3"/>
        <w:numPr>
          <w:ilvl w:val="1"/>
          <w:numId w:val="1"/>
        </w:numPr>
        <w:spacing w:line="360" w:lineRule="auto"/>
      </w:pPr>
      <w:bookmarkStart w:id="18" w:name="_Toc74928850"/>
      <w:bookmarkStart w:id="19" w:name="_Toc14035"/>
      <w:bookmarkStart w:id="20" w:name="_Toc21235"/>
      <w:r>
        <w:rPr>
          <w:rFonts w:hint="eastAsia"/>
        </w:rPr>
        <w:t>课程班级页面</w:t>
      </w:r>
      <w:bookmarkEnd w:id="18"/>
      <w:bookmarkEnd w:id="19"/>
      <w:bookmarkEnd w:id="20"/>
    </w:p>
    <w:p>
      <w:pPr>
        <w:spacing w:line="360" w:lineRule="auto"/>
        <w:ind w:firstLine="420" w:firstLineChars="200"/>
        <w:rPr>
          <w:rFonts w:ascii="宋体" w:hAnsi="宋体" w:eastAsia="宋体" w:cs="宋体"/>
          <w:szCs w:val="21"/>
        </w:rPr>
      </w:pPr>
      <w:r>
        <w:rPr>
          <w:rFonts w:hint="eastAsia" w:ascii="宋体" w:hAnsi="宋体" w:eastAsia="宋体" w:cs="宋体"/>
          <w:szCs w:val="21"/>
        </w:rPr>
        <w:t>选择任一课程班级进入课程班级页面，教师可以对该课程班级的“教学内容”、“讨论区”、“公告”、“成绩单”、“成员管理”和“设置”进行编辑或管理。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如果课程为非全新班级（课程内容不为空），教师将直接进入课程班级页面。</w:t>
      </w:r>
    </w:p>
    <w:p>
      <w:pPr>
        <w:spacing w:line="360" w:lineRule="auto"/>
        <w:ind w:firstLine="371" w:firstLineChars="177"/>
        <w:rPr>
          <w:rFonts w:ascii="宋体" w:hAnsi="宋体" w:eastAsia="宋体" w:cs="宋体"/>
          <w:szCs w:val="21"/>
        </w:rPr>
      </w:pPr>
      <w:r>
        <w:rPr>
          <w:rFonts w:hint="eastAsia" w:ascii="宋体" w:hAnsi="宋体" w:eastAsia="宋体" w:cs="宋体"/>
          <w:szCs w:val="21"/>
        </w:rPr>
        <w:t>如果课程为全新班级（课程内容为空），则会进入创建教学内容的页面。</w:t>
      </w:r>
    </w:p>
    <w:p>
      <w:pPr>
        <w:spacing w:line="360" w:lineRule="auto"/>
        <w:jc w:val="center"/>
        <w:rPr>
          <w:rFonts w:ascii="宋体" w:hAnsi="宋体" w:eastAsia="宋体" w:cs="宋体"/>
          <w:szCs w:val="21"/>
        </w:rPr>
      </w:pPr>
      <w:r>
        <w:drawing>
          <wp:inline distT="0" distB="0" distL="114300" distR="114300">
            <wp:extent cx="5262880" cy="2202180"/>
            <wp:effectExtent l="0" t="0" r="7620" b="7620"/>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25"/>
                    <a:stretch>
                      <a:fillRect/>
                    </a:stretch>
                  </pic:blipFill>
                  <pic:spPr>
                    <a:xfrm>
                      <a:off x="0" y="0"/>
                      <a:ext cx="5262880" cy="2202180"/>
                    </a:xfrm>
                    <a:prstGeom prst="rect">
                      <a:avLst/>
                    </a:prstGeom>
                    <a:noFill/>
                    <a:ln>
                      <a:noFill/>
                    </a:ln>
                  </pic:spPr>
                </pic:pic>
              </a:graphicData>
            </a:graphic>
          </wp:inline>
        </w:drawing>
      </w:r>
    </w:p>
    <w:p>
      <w:pPr>
        <w:spacing w:line="360" w:lineRule="auto"/>
        <w:ind w:firstLine="480"/>
        <w:rPr>
          <w:rFonts w:ascii="宋体" w:hAnsi="宋体" w:eastAsia="宋体" w:cs="宋体"/>
          <w:szCs w:val="21"/>
        </w:rPr>
      </w:pPr>
      <w:r>
        <w:rPr>
          <w:rFonts w:hint="eastAsia" w:ascii="宋体" w:hAnsi="宋体" w:eastAsia="宋体" w:cs="宋体"/>
          <w:szCs w:val="21"/>
        </w:rPr>
        <w:t>设置页面分为“基础信息”、“开选课设置”、“教学资源管理”，在“基础信息”页面，教师可以修改“班级别名”，若教师设置了班级别名，显示班级名称时会优先取别名，也可以在本页面修改“开结课时间”，开课时间控制课程的有效学习时间，结课时间后的学习行为不会被计入成绩考核。</w:t>
      </w:r>
    </w:p>
    <w:p>
      <w:pPr>
        <w:spacing w:line="360" w:lineRule="auto"/>
        <w:ind w:firstLine="480"/>
        <w:rPr>
          <w:rFonts w:ascii="宋体" w:hAnsi="宋体" w:eastAsia="宋体" w:cs="宋体"/>
          <w:szCs w:val="21"/>
        </w:rPr>
      </w:pPr>
      <w:r>
        <w:rPr>
          <w:rFonts w:hint="eastAsia" w:ascii="宋体" w:hAnsi="宋体" w:eastAsia="宋体" w:cs="宋体"/>
          <w:szCs w:val="21"/>
        </w:rPr>
        <w:t>在“开选课设置”页面，教师可以对课程信息的“显示/隐藏”、“课程简介”、“学时”、“学分”、“详细介绍”、“授课教师”和“先修知识”选项进行修改，可以上传课程预告片。</w:t>
      </w:r>
    </w:p>
    <w:p>
      <w:pPr>
        <w:pStyle w:val="4"/>
        <w:spacing w:line="360" w:lineRule="auto"/>
      </w:pPr>
      <w:bookmarkStart w:id="21" w:name="_Toc74928851"/>
      <w:bookmarkStart w:id="22" w:name="_Toc9050"/>
      <w:bookmarkStart w:id="23" w:name="_Toc23819"/>
      <w:r>
        <w:rPr>
          <w:rFonts w:hint="eastAsia"/>
        </w:rPr>
        <w:t>2.2.1 教学内容</w:t>
      </w:r>
      <w:bookmarkEnd w:id="21"/>
      <w:bookmarkEnd w:id="22"/>
      <w:bookmarkEnd w:id="23"/>
    </w:p>
    <w:p>
      <w:pPr>
        <w:pStyle w:val="5"/>
        <w:rPr>
          <w:rFonts w:ascii="宋体" w:hAnsi="宋体" w:eastAsia="宋体" w:cs="宋体"/>
          <w:szCs w:val="21"/>
        </w:rPr>
      </w:pPr>
      <w:bookmarkStart w:id="24" w:name="_Toc74928852"/>
      <w:bookmarkStart w:id="25" w:name="_Toc249"/>
      <w:r>
        <w:rPr>
          <w:rFonts w:hint="eastAsia"/>
        </w:rPr>
        <w:t xml:space="preserve">2.2.1.1 </w:t>
      </w:r>
      <w:r>
        <w:rPr>
          <w:rFonts w:hint="eastAsia"/>
          <w:lang w:val="en-US" w:eastAsia="zh-CN"/>
        </w:rPr>
        <w:t>发布</w:t>
      </w:r>
      <w:r>
        <w:rPr>
          <w:rFonts w:hint="eastAsia"/>
        </w:rPr>
        <w:t>教学内容</w:t>
      </w:r>
      <w:bookmarkEnd w:id="24"/>
      <w:bookmarkEnd w:id="25"/>
    </w:p>
    <w:p>
      <w:pPr>
        <w:widowControl/>
        <w:autoSpaceDE w:val="0"/>
        <w:autoSpaceDN w:val="0"/>
        <w:adjustRightInd w:val="0"/>
        <w:spacing w:line="360" w:lineRule="auto"/>
        <w:ind w:firstLine="371" w:firstLineChars="177"/>
        <w:jc w:val="left"/>
        <w:rPr>
          <w:rFonts w:ascii="宋体" w:hAnsi="宋体" w:eastAsia="宋体" w:cs="宋体"/>
          <w:szCs w:val="21"/>
        </w:rPr>
      </w:pPr>
      <w:r>
        <w:rPr>
          <w:rFonts w:hint="eastAsia" w:ascii="宋体" w:hAnsi="宋体" w:eastAsia="宋体" w:cs="宋体"/>
          <w:szCs w:val="21"/>
        </w:rPr>
        <w:t>点击各学习单元后的纸飞机符号可对学习单元进行发布，若该教学内容其他班级也有引用，支持一键发布到多个班级。将弹出发布窗口，其中“图片单元”、“视频单元”和“讨论单元”的弹窗一致，“作业单元”增加“作答次数”和“成绩与答案公布时间”选项。就单元发布而言，若已过发布时间，发布时间不可修改。就作业单元发布而言，发布后试卷不可再编辑，但作答次数、考核截止时间和成绩与答案公布时间可修改。</w:t>
      </w:r>
    </w:p>
    <w:p>
      <w:pPr>
        <w:widowControl/>
        <w:autoSpaceDE w:val="0"/>
        <w:autoSpaceDN w:val="0"/>
        <w:adjustRightInd w:val="0"/>
        <w:spacing w:line="360" w:lineRule="auto"/>
        <w:ind w:firstLine="371" w:firstLineChars="177"/>
        <w:jc w:val="left"/>
        <w:rPr>
          <w:rFonts w:ascii="宋体" w:hAnsi="宋体" w:eastAsia="宋体" w:cs="宋体"/>
          <w:szCs w:val="21"/>
        </w:rPr>
      </w:pPr>
      <w:r>
        <w:rPr>
          <w:rFonts w:hint="eastAsia" w:ascii="宋体" w:hAnsi="宋体" w:eastAsia="宋体" w:cs="宋体"/>
          <w:szCs w:val="21"/>
        </w:rPr>
        <w:t>在教学内容页面右上角的“全部发布”选项，教师可以对所有的教学内容进行批量发布，考试类型的教学内容只支持单个发布，请单独处理。</w:t>
      </w:r>
    </w:p>
    <w:p>
      <w:pPr>
        <w:widowControl/>
        <w:autoSpaceDE w:val="0"/>
        <w:autoSpaceDN w:val="0"/>
        <w:adjustRightInd w:val="0"/>
        <w:spacing w:line="360" w:lineRule="auto"/>
        <w:jc w:val="center"/>
        <w:rPr>
          <w:rFonts w:ascii="宋体" w:hAnsi="宋体" w:eastAsia="宋体" w:cs="宋体"/>
          <w:szCs w:val="21"/>
        </w:rPr>
      </w:pPr>
      <w:r>
        <w:rPr>
          <w:rFonts w:hint="eastAsia" w:ascii="宋体" w:hAnsi="宋体" w:eastAsia="宋体" w:cs="宋体"/>
          <w:szCs w:val="21"/>
        </w:rPr>
        <w:drawing>
          <wp:inline distT="0" distB="0" distL="0" distR="0">
            <wp:extent cx="3975735" cy="774700"/>
            <wp:effectExtent l="0" t="0" r="1206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l="22596" t="52010" r="1953" b="21855"/>
                    <a:stretch>
                      <a:fillRect/>
                    </a:stretch>
                  </pic:blipFill>
                  <pic:spPr>
                    <a:xfrm>
                      <a:off x="0" y="0"/>
                      <a:ext cx="3979508" cy="775334"/>
                    </a:xfrm>
                    <a:prstGeom prst="rect">
                      <a:avLst/>
                    </a:prstGeom>
                    <a:ln>
                      <a:noFill/>
                    </a:ln>
                  </pic:spPr>
                </pic:pic>
              </a:graphicData>
            </a:graphic>
          </wp:inline>
        </w:drawing>
      </w:r>
    </w:p>
    <w:p>
      <w:pPr>
        <w:widowControl/>
        <w:autoSpaceDE w:val="0"/>
        <w:autoSpaceDN w:val="0"/>
        <w:adjustRightInd w:val="0"/>
        <w:spacing w:line="360" w:lineRule="auto"/>
        <w:jc w:val="center"/>
        <w:rPr>
          <w:rFonts w:ascii="宋体" w:hAnsi="宋体" w:eastAsia="宋体" w:cs="宋体"/>
          <w:color w:val="303944"/>
          <w:kern w:val="0"/>
          <w:szCs w:val="21"/>
        </w:rPr>
      </w:pPr>
      <w:r>
        <w:rPr>
          <w:rFonts w:hint="eastAsia" w:ascii="宋体" w:hAnsi="宋体" w:eastAsia="宋体" w:cs="宋体"/>
          <w:szCs w:val="21"/>
        </w:rPr>
        <w:drawing>
          <wp:inline distT="0" distB="0" distL="0" distR="0">
            <wp:extent cx="5274310" cy="2240915"/>
            <wp:effectExtent l="0" t="0" r="8890" b="698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274310" cy="2240915"/>
                    </a:xfrm>
                    <a:prstGeom prst="rect">
                      <a:avLst/>
                    </a:prstGeom>
                  </pic:spPr>
                </pic:pic>
              </a:graphicData>
            </a:graphic>
          </wp:inline>
        </w:drawing>
      </w:r>
    </w:p>
    <w:p>
      <w:pPr>
        <w:widowControl/>
        <w:autoSpaceDE w:val="0"/>
        <w:autoSpaceDN w:val="0"/>
        <w:adjustRightInd w:val="0"/>
        <w:spacing w:line="360" w:lineRule="auto"/>
        <w:jc w:val="center"/>
        <w:rPr>
          <w:rFonts w:ascii="宋体" w:hAnsi="宋体" w:eastAsia="宋体" w:cs="宋体"/>
          <w:szCs w:val="21"/>
        </w:rPr>
      </w:pPr>
      <w:r>
        <w:rPr>
          <w:rFonts w:hint="eastAsia" w:ascii="宋体" w:hAnsi="宋体" w:eastAsia="宋体" w:cs="宋体"/>
          <w:szCs w:val="21"/>
        </w:rPr>
        <w:drawing>
          <wp:inline distT="0" distB="0" distL="0" distR="0">
            <wp:extent cx="5274310" cy="2244725"/>
            <wp:effectExtent l="0" t="0" r="8890"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8"/>
                    <a:stretch>
                      <a:fillRect/>
                    </a:stretch>
                  </pic:blipFill>
                  <pic:spPr>
                    <a:xfrm>
                      <a:off x="0" y="0"/>
                      <a:ext cx="5274310" cy="2244725"/>
                    </a:xfrm>
                    <a:prstGeom prst="rect">
                      <a:avLst/>
                    </a:prstGeom>
                  </pic:spPr>
                </pic:pic>
              </a:graphicData>
            </a:graphic>
          </wp:inline>
        </w:drawing>
      </w:r>
    </w:p>
    <w:p>
      <w:pPr>
        <w:widowControl/>
        <w:autoSpaceDE w:val="0"/>
        <w:autoSpaceDN w:val="0"/>
        <w:adjustRightInd w:val="0"/>
        <w:spacing w:line="360" w:lineRule="auto"/>
        <w:jc w:val="center"/>
        <w:rPr>
          <w:rFonts w:ascii="宋体" w:hAnsi="宋体" w:eastAsia="宋体" w:cs="宋体"/>
          <w:szCs w:val="21"/>
        </w:rPr>
      </w:pPr>
      <w:r>
        <w:rPr>
          <w:rFonts w:hint="eastAsia" w:ascii="宋体" w:hAnsi="宋体" w:eastAsia="宋体" w:cs="宋体"/>
          <w:szCs w:val="21"/>
        </w:rPr>
        <w:drawing>
          <wp:inline distT="0" distB="0" distL="0" distR="0">
            <wp:extent cx="3171825" cy="3795395"/>
            <wp:effectExtent l="0" t="0" r="3175"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179287" cy="3804721"/>
                    </a:xfrm>
                    <a:prstGeom prst="rect">
                      <a:avLst/>
                    </a:prstGeom>
                    <a:noFill/>
                    <a:ln>
                      <a:noFill/>
                    </a:ln>
                  </pic:spPr>
                </pic:pic>
              </a:graphicData>
            </a:graphic>
          </wp:inline>
        </w:drawing>
      </w:r>
    </w:p>
    <w:p>
      <w:pPr>
        <w:widowControl/>
        <w:autoSpaceDE w:val="0"/>
        <w:autoSpaceDN w:val="0"/>
        <w:adjustRightInd w:val="0"/>
        <w:spacing w:line="360" w:lineRule="auto"/>
        <w:jc w:val="center"/>
        <w:rPr>
          <w:rFonts w:hint="eastAsia" w:ascii="宋体" w:hAnsi="宋体" w:eastAsia="宋体" w:cs="宋体"/>
          <w:szCs w:val="21"/>
        </w:rPr>
      </w:pPr>
      <w:r>
        <w:rPr>
          <w:rFonts w:hint="eastAsia" w:ascii="宋体" w:hAnsi="宋体" w:eastAsia="宋体" w:cs="宋体"/>
          <w:szCs w:val="21"/>
        </w:rPr>
        <w:drawing>
          <wp:inline distT="0" distB="0" distL="0" distR="0">
            <wp:extent cx="2962275" cy="3553460"/>
            <wp:effectExtent l="0" t="0" r="9525"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66712" cy="3558834"/>
                    </a:xfrm>
                    <a:prstGeom prst="rect">
                      <a:avLst/>
                    </a:prstGeom>
                    <a:noFill/>
                    <a:ln>
                      <a:noFill/>
                    </a:ln>
                  </pic:spPr>
                </pic:pic>
              </a:graphicData>
            </a:graphic>
          </wp:inline>
        </w:drawing>
      </w:r>
    </w:p>
    <w:p>
      <w:pPr>
        <w:widowControl/>
        <w:autoSpaceDE w:val="0"/>
        <w:autoSpaceDN w:val="0"/>
        <w:adjustRightInd w:val="0"/>
        <w:spacing w:line="360" w:lineRule="auto"/>
        <w:jc w:val="center"/>
        <w:rPr>
          <w:rFonts w:hint="eastAsia" w:ascii="宋体" w:hAnsi="宋体" w:eastAsia="宋体" w:cs="宋体"/>
          <w:szCs w:val="21"/>
        </w:rPr>
      </w:pPr>
    </w:p>
    <w:p>
      <w:pPr>
        <w:widowControl/>
        <w:autoSpaceDE w:val="0"/>
        <w:autoSpaceDN w:val="0"/>
        <w:adjustRightInd w:val="0"/>
        <w:spacing w:line="360" w:lineRule="auto"/>
        <w:jc w:val="center"/>
        <w:rPr>
          <w:rFonts w:hint="eastAsia" w:ascii="宋体" w:hAnsi="宋体" w:eastAsia="宋体" w:cs="宋体"/>
          <w:szCs w:val="21"/>
        </w:rPr>
      </w:pPr>
    </w:p>
    <w:p>
      <w:pPr>
        <w:widowControl/>
        <w:autoSpaceDE w:val="0"/>
        <w:autoSpaceDN w:val="0"/>
        <w:adjustRightInd w:val="0"/>
        <w:spacing w:line="360" w:lineRule="auto"/>
        <w:jc w:val="center"/>
        <w:rPr>
          <w:rFonts w:hint="eastAsia" w:ascii="宋体" w:hAnsi="宋体" w:eastAsia="宋体" w:cs="宋体"/>
          <w:szCs w:val="21"/>
        </w:rPr>
      </w:pPr>
    </w:p>
    <w:p>
      <w:pPr>
        <w:pStyle w:val="5"/>
        <w:rPr>
          <w:rFonts w:hint="eastAsia" w:ascii="宋体" w:hAnsi="宋体" w:eastAsia="宋体" w:cs="宋体"/>
          <w:szCs w:val="21"/>
        </w:rPr>
      </w:pPr>
      <w:bookmarkStart w:id="26" w:name="_Toc19902"/>
      <w:r>
        <w:rPr>
          <w:rFonts w:hint="eastAsia"/>
        </w:rPr>
        <w:t>2.2.1.</w:t>
      </w:r>
      <w:r>
        <w:rPr>
          <w:rFonts w:hint="eastAsia"/>
          <w:lang w:val="en-US" w:eastAsia="zh-CN"/>
        </w:rPr>
        <w:t>2</w:t>
      </w:r>
      <w:r>
        <w:rPr>
          <w:rFonts w:hint="eastAsia"/>
        </w:rPr>
        <w:t xml:space="preserve"> </w:t>
      </w:r>
      <w:r>
        <w:rPr>
          <w:rFonts w:hint="eastAsia" w:ascii="宋体" w:hAnsi="宋体" w:eastAsia="宋体" w:cs="宋体"/>
          <w:szCs w:val="21"/>
        </w:rPr>
        <w:t>查看学生完成情况</w:t>
      </w:r>
      <w:bookmarkEnd w:id="26"/>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textAlignment w:val="auto"/>
        <w:rPr>
          <w:rFonts w:ascii="宋体" w:hAnsi="宋体" w:eastAsia="宋体" w:cs="宋体"/>
          <w:szCs w:val="21"/>
        </w:rPr>
      </w:pPr>
      <w:r>
        <w:rPr>
          <w:rFonts w:hint="eastAsia" w:ascii="宋体" w:hAnsi="宋体" w:eastAsia="宋体" w:cs="宋体"/>
          <w:szCs w:val="21"/>
        </w:rPr>
        <w:t>任务发布后，老师可以点进教学内容，查看学生完成的具体情况。以下分别展示各类型学习单元的查看界面</w:t>
      </w:r>
    </w:p>
    <w:p>
      <w:pPr>
        <w:widowControl/>
        <w:autoSpaceDE w:val="0"/>
        <w:autoSpaceDN w:val="0"/>
        <w:adjustRightInd w:val="0"/>
        <w:spacing w:line="360" w:lineRule="auto"/>
        <w:ind w:left="426"/>
        <w:rPr>
          <w:rFonts w:ascii="宋体" w:hAnsi="宋体" w:eastAsia="宋体" w:cs="宋体"/>
          <w:szCs w:val="21"/>
        </w:rPr>
      </w:pPr>
      <w:r>
        <w:drawing>
          <wp:inline distT="0" distB="0" distL="114300" distR="114300">
            <wp:extent cx="5271135" cy="228409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71135" cy="2284095"/>
                    </a:xfrm>
                    <a:prstGeom prst="rect">
                      <a:avLst/>
                    </a:prstGeom>
                    <a:noFill/>
                    <a:ln>
                      <a:noFill/>
                    </a:ln>
                  </pic:spPr>
                </pic:pic>
              </a:graphicData>
            </a:graphic>
          </wp:inline>
        </w:drawing>
      </w:r>
    </w:p>
    <w:p>
      <w:pPr>
        <w:widowControl/>
        <w:autoSpaceDE w:val="0"/>
        <w:autoSpaceDN w:val="0"/>
        <w:adjustRightInd w:val="0"/>
        <w:spacing w:line="360" w:lineRule="auto"/>
        <w:ind w:firstLine="420" w:firstLineChars="200"/>
        <w:rPr>
          <w:rFonts w:ascii="宋体" w:hAnsi="宋体" w:eastAsia="宋体" w:cs="宋体"/>
          <w:szCs w:val="21"/>
        </w:rPr>
      </w:pPr>
      <w:r>
        <w:rPr>
          <w:rFonts w:hint="eastAsia" w:ascii="宋体" w:hAnsi="宋体" w:eastAsia="宋体" w:cs="宋体"/>
          <w:szCs w:val="21"/>
        </w:rPr>
        <w:t>视频学习单元：可以看到总人数、完成人数以及未开始、进行中、已完成的学生</w:t>
      </w:r>
    </w:p>
    <w:p>
      <w:pPr>
        <w:widowControl/>
        <w:autoSpaceDE w:val="0"/>
        <w:autoSpaceDN w:val="0"/>
        <w:adjustRightInd w:val="0"/>
        <w:spacing w:line="360" w:lineRule="auto"/>
        <w:ind w:left="426"/>
      </w:pPr>
      <w:r>
        <w:drawing>
          <wp:inline distT="0" distB="0" distL="114300" distR="114300">
            <wp:extent cx="5266690" cy="2359025"/>
            <wp:effectExtent l="0" t="0" r="3810" b="31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32"/>
                    <a:stretch>
                      <a:fillRect/>
                    </a:stretch>
                  </pic:blipFill>
                  <pic:spPr>
                    <a:xfrm>
                      <a:off x="0" y="0"/>
                      <a:ext cx="5266690" cy="2359025"/>
                    </a:xfrm>
                    <a:prstGeom prst="rect">
                      <a:avLst/>
                    </a:prstGeom>
                    <a:noFill/>
                    <a:ln>
                      <a:noFill/>
                    </a:ln>
                  </pic:spPr>
                </pic:pic>
              </a:graphicData>
            </a:graphic>
          </wp:inline>
        </w:drawing>
      </w:r>
    </w:p>
    <w:p>
      <w:pPr>
        <w:widowControl/>
        <w:autoSpaceDE w:val="0"/>
        <w:autoSpaceDN w:val="0"/>
        <w:adjustRightInd w:val="0"/>
        <w:spacing w:line="360" w:lineRule="auto"/>
        <w:ind w:left="426"/>
        <w:rPr>
          <w:rFonts w:ascii="宋体" w:hAnsi="宋体" w:eastAsia="宋体" w:cs="宋体"/>
          <w:szCs w:val="21"/>
        </w:rPr>
      </w:pPr>
      <w:r>
        <w:rPr>
          <w:rFonts w:hint="eastAsia"/>
        </w:rPr>
        <w:t>图文学习单元：可以看到</w:t>
      </w:r>
      <w:r>
        <w:rPr>
          <w:rFonts w:hint="eastAsia" w:ascii="宋体" w:hAnsi="宋体" w:eastAsia="宋体" w:cs="宋体"/>
          <w:szCs w:val="21"/>
        </w:rPr>
        <w:t>总人数、完成人数以及未完成、已完成的学生</w:t>
      </w:r>
    </w:p>
    <w:p>
      <w:pPr>
        <w:widowControl/>
        <w:autoSpaceDE w:val="0"/>
        <w:autoSpaceDN w:val="0"/>
        <w:adjustRightInd w:val="0"/>
        <w:spacing w:line="360" w:lineRule="auto"/>
        <w:ind w:left="426"/>
      </w:pPr>
      <w:r>
        <w:drawing>
          <wp:inline distT="0" distB="0" distL="114300" distR="114300">
            <wp:extent cx="5274310" cy="2336800"/>
            <wp:effectExtent l="0" t="0" r="8890" b="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33"/>
                    <a:stretch>
                      <a:fillRect/>
                    </a:stretch>
                  </pic:blipFill>
                  <pic:spPr>
                    <a:xfrm>
                      <a:off x="0" y="0"/>
                      <a:ext cx="5274310" cy="2336800"/>
                    </a:xfrm>
                    <a:prstGeom prst="rect">
                      <a:avLst/>
                    </a:prstGeom>
                    <a:noFill/>
                    <a:ln>
                      <a:noFill/>
                    </a:ln>
                  </pic:spPr>
                </pic:pic>
              </a:graphicData>
            </a:graphic>
          </wp:inline>
        </w:drawing>
      </w:r>
    </w:p>
    <w:p>
      <w:pPr>
        <w:widowControl/>
        <w:autoSpaceDE w:val="0"/>
        <w:autoSpaceDN w:val="0"/>
        <w:adjustRightInd w:val="0"/>
        <w:spacing w:line="360" w:lineRule="auto"/>
        <w:ind w:left="426"/>
        <w:rPr>
          <w:rFonts w:ascii="宋体" w:hAnsi="宋体" w:eastAsia="宋体" w:cs="宋体"/>
          <w:szCs w:val="21"/>
        </w:rPr>
      </w:pPr>
      <w:r>
        <w:rPr>
          <w:rFonts w:hint="eastAsia"/>
        </w:rPr>
        <w:t>讨论学习单元：可以看到</w:t>
      </w:r>
      <w:r>
        <w:rPr>
          <w:rFonts w:hint="eastAsia" w:ascii="宋体" w:hAnsi="宋体" w:eastAsia="宋体" w:cs="宋体"/>
          <w:szCs w:val="21"/>
        </w:rPr>
        <w:t>总人数、完成人数以及未完成、未评分、已评分的学生</w:t>
      </w:r>
    </w:p>
    <w:p>
      <w:pPr>
        <w:widowControl/>
        <w:autoSpaceDE w:val="0"/>
        <w:autoSpaceDN w:val="0"/>
        <w:adjustRightInd w:val="0"/>
        <w:spacing w:line="360" w:lineRule="auto"/>
        <w:ind w:left="426"/>
      </w:pPr>
      <w:r>
        <w:drawing>
          <wp:inline distT="0" distB="0" distL="114300" distR="114300">
            <wp:extent cx="5273675" cy="2367280"/>
            <wp:effectExtent l="0" t="0" r="9525" b="762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34"/>
                    <a:stretch>
                      <a:fillRect/>
                    </a:stretch>
                  </pic:blipFill>
                  <pic:spPr>
                    <a:xfrm>
                      <a:off x="0" y="0"/>
                      <a:ext cx="5273675" cy="2367280"/>
                    </a:xfrm>
                    <a:prstGeom prst="rect">
                      <a:avLst/>
                    </a:prstGeom>
                    <a:noFill/>
                    <a:ln>
                      <a:noFill/>
                    </a:ln>
                  </pic:spPr>
                </pic:pic>
              </a:graphicData>
            </a:graphic>
          </wp:inline>
        </w:drawing>
      </w:r>
    </w:p>
    <w:p>
      <w:pPr>
        <w:widowControl/>
        <w:autoSpaceDE w:val="0"/>
        <w:autoSpaceDN w:val="0"/>
        <w:adjustRightInd w:val="0"/>
        <w:spacing w:line="360" w:lineRule="auto"/>
        <w:ind w:left="426"/>
      </w:pPr>
      <w:r>
        <w:rPr>
          <w:rFonts w:hint="eastAsia"/>
        </w:rPr>
        <w:t>作业学习单元：可以看到进行中、未开始、已完成的人数、作业习题的完成情况统计、每个学生的表现（可按照姓名/学号进行搜索）</w:t>
      </w:r>
    </w:p>
    <w:p>
      <w:pPr>
        <w:widowControl/>
        <w:autoSpaceDE w:val="0"/>
        <w:autoSpaceDN w:val="0"/>
        <w:adjustRightInd w:val="0"/>
        <w:spacing w:line="360" w:lineRule="auto"/>
        <w:ind w:left="426" w:firstLine="420" w:firstLineChars="200"/>
      </w:pPr>
      <w:r>
        <w:rPr>
          <w:rFonts w:hint="eastAsia"/>
        </w:rPr>
        <w:t>已发布的作业可对某些学生进行重置，不影响其他学生的作答，重置时可单独更改某一学生作业截止时间。更改后的截止时间不得晚于结课时间，即如果已结课，需要重置，需要先修改结课时间，再重置作业。重置后，学生可以在发布时间至截止时间内重新作答。</w:t>
      </w:r>
    </w:p>
    <w:p>
      <w:pPr>
        <w:widowControl/>
        <w:autoSpaceDE w:val="0"/>
        <w:autoSpaceDN w:val="0"/>
        <w:adjustRightInd w:val="0"/>
        <w:spacing w:line="360" w:lineRule="auto"/>
        <w:ind w:left="426" w:firstLine="420" w:firstLineChars="200"/>
        <w:jc w:val="center"/>
      </w:pPr>
      <w:r>
        <w:drawing>
          <wp:inline distT="0" distB="0" distL="114300" distR="114300">
            <wp:extent cx="4721860" cy="2096770"/>
            <wp:effectExtent l="0" t="0" r="2540" b="1143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5"/>
                    <a:stretch>
                      <a:fillRect/>
                    </a:stretch>
                  </pic:blipFill>
                  <pic:spPr>
                    <a:xfrm>
                      <a:off x="0" y="0"/>
                      <a:ext cx="4721860" cy="2096770"/>
                    </a:xfrm>
                    <a:prstGeom prst="rect">
                      <a:avLst/>
                    </a:prstGeom>
                    <a:noFill/>
                    <a:ln>
                      <a:noFill/>
                    </a:ln>
                  </pic:spPr>
                </pic:pic>
              </a:graphicData>
            </a:graphic>
          </wp:inline>
        </w:drawing>
      </w:r>
      <w:r>
        <w:rPr>
          <w:rFonts w:hint="eastAsia"/>
        </w:rPr>
        <w:br w:type="textWrapping"/>
      </w:r>
      <w:r>
        <w:drawing>
          <wp:inline distT="0" distB="0" distL="114300" distR="114300">
            <wp:extent cx="1797685" cy="1994535"/>
            <wp:effectExtent l="0" t="0" r="5715" b="1206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6"/>
                    <a:stretch>
                      <a:fillRect/>
                    </a:stretch>
                  </pic:blipFill>
                  <pic:spPr>
                    <a:xfrm>
                      <a:off x="0" y="0"/>
                      <a:ext cx="1797685" cy="1994535"/>
                    </a:xfrm>
                    <a:prstGeom prst="rect">
                      <a:avLst/>
                    </a:prstGeom>
                    <a:noFill/>
                    <a:ln>
                      <a:noFill/>
                    </a:ln>
                  </pic:spPr>
                </pic:pic>
              </a:graphicData>
            </a:graphic>
          </wp:inline>
        </w:drawing>
      </w:r>
    </w:p>
    <w:p>
      <w:pPr>
        <w:widowControl/>
        <w:autoSpaceDE w:val="0"/>
        <w:autoSpaceDN w:val="0"/>
        <w:adjustRightInd w:val="0"/>
        <w:spacing w:line="360" w:lineRule="auto"/>
        <w:ind w:left="426"/>
      </w:pPr>
      <w:r>
        <w:drawing>
          <wp:inline distT="0" distB="0" distL="114300" distR="114300">
            <wp:extent cx="5264785" cy="2361565"/>
            <wp:effectExtent l="0" t="0" r="5715" b="635"/>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37"/>
                    <a:stretch>
                      <a:fillRect/>
                    </a:stretch>
                  </pic:blipFill>
                  <pic:spPr>
                    <a:xfrm>
                      <a:off x="0" y="0"/>
                      <a:ext cx="5264785" cy="2361565"/>
                    </a:xfrm>
                    <a:prstGeom prst="rect">
                      <a:avLst/>
                    </a:prstGeom>
                    <a:noFill/>
                    <a:ln>
                      <a:noFill/>
                    </a:ln>
                  </pic:spPr>
                </pic:pic>
              </a:graphicData>
            </a:graphic>
          </wp:inline>
        </w:drawing>
      </w:r>
    </w:p>
    <w:p>
      <w:pPr>
        <w:widowControl/>
        <w:autoSpaceDE w:val="0"/>
        <w:autoSpaceDN w:val="0"/>
        <w:adjustRightInd w:val="0"/>
        <w:spacing w:line="360" w:lineRule="auto"/>
        <w:ind w:left="426"/>
      </w:pPr>
      <w:r>
        <w:rPr>
          <w:rFonts w:hint="eastAsia"/>
          <w:color w:val="FF0000"/>
          <w:lang w:val="en-US" w:eastAsia="zh-CN"/>
        </w:rPr>
        <w:t>支持</w:t>
      </w:r>
      <w:r>
        <w:rPr>
          <w:rFonts w:hint="eastAsia"/>
          <w:color w:val="FF0000"/>
        </w:rPr>
        <w:t>批量下载</w:t>
      </w:r>
      <w:r>
        <w:rPr>
          <w:rFonts w:hint="eastAsia"/>
          <w:color w:val="FF0000"/>
          <w:lang w:val="en-US" w:eastAsia="zh-CN"/>
        </w:rPr>
        <w:t>学生附件，批量下载</w:t>
      </w:r>
      <w:r>
        <w:rPr>
          <w:rFonts w:hint="eastAsia"/>
          <w:color w:val="FF0000"/>
        </w:rPr>
        <w:t>学生作业</w:t>
      </w:r>
      <w:r>
        <w:rPr>
          <w:rFonts w:hint="eastAsia"/>
          <w:color w:val="FF0000"/>
          <w:lang w:val="en-US" w:eastAsia="zh-CN"/>
        </w:rPr>
        <w:t xml:space="preserve"> </w:t>
      </w:r>
      <w:r>
        <w:rPr>
          <w:rFonts w:hint="eastAsia"/>
          <w:color w:val="FF0000"/>
        </w:rPr>
        <w:t>（下载的格式为PDF）</w:t>
      </w:r>
    </w:p>
    <w:p>
      <w:pPr>
        <w:widowControl/>
        <w:autoSpaceDE w:val="0"/>
        <w:autoSpaceDN w:val="0"/>
        <w:adjustRightInd w:val="0"/>
        <w:spacing w:line="360" w:lineRule="auto"/>
        <w:ind w:left="426"/>
        <w:rPr>
          <w:rFonts w:hint="eastAsia" w:eastAsiaTheme="minorEastAsia"/>
          <w:color w:val="FF0000"/>
          <w:lang w:val="en-US" w:eastAsia="zh-CN"/>
        </w:rPr>
      </w:pPr>
    </w:p>
    <w:p>
      <w:pPr>
        <w:widowControl/>
        <w:autoSpaceDE w:val="0"/>
        <w:autoSpaceDN w:val="0"/>
        <w:adjustRightInd w:val="0"/>
        <w:spacing w:line="360" w:lineRule="auto"/>
        <w:ind w:left="426"/>
        <w:rPr>
          <w:rFonts w:hint="eastAsia" w:eastAsiaTheme="minorEastAsia"/>
          <w:lang w:eastAsia="zh-CN"/>
        </w:rPr>
      </w:pPr>
      <w:r>
        <w:rPr>
          <w:rFonts w:hint="eastAsia" w:eastAsiaTheme="minorEastAsia"/>
          <w:lang w:eastAsia="zh-CN"/>
        </w:rPr>
        <w:drawing>
          <wp:inline distT="0" distB="0" distL="114300" distR="114300">
            <wp:extent cx="5264150" cy="2750820"/>
            <wp:effectExtent l="0" t="0" r="6350" b="5080"/>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38"/>
                    <a:stretch>
                      <a:fillRect/>
                    </a:stretch>
                  </pic:blipFill>
                  <pic:spPr>
                    <a:xfrm>
                      <a:off x="0" y="0"/>
                      <a:ext cx="5264150" cy="2750820"/>
                    </a:xfrm>
                    <a:prstGeom prst="rect">
                      <a:avLst/>
                    </a:prstGeom>
                  </pic:spPr>
                </pic:pic>
              </a:graphicData>
            </a:graphic>
          </wp:inline>
        </w:drawing>
      </w:r>
    </w:p>
    <w:p>
      <w:pPr>
        <w:widowControl/>
        <w:autoSpaceDE w:val="0"/>
        <w:autoSpaceDN w:val="0"/>
        <w:adjustRightInd w:val="0"/>
        <w:spacing w:line="360" w:lineRule="auto"/>
        <w:ind w:left="426"/>
      </w:pPr>
      <w:r>
        <w:rPr>
          <w:rFonts w:hint="eastAsia"/>
        </w:rPr>
        <w:t>考试学习单元：可以看到进行中、未开始、已完成的人数、考试成绩的分段统计、客观题的正确率、每个学生的表现（可按照姓名/学号进行搜索）、可批量下载学生试卷（下载的格式为PDF）</w:t>
      </w:r>
    </w:p>
    <w:p>
      <w:pPr>
        <w:widowControl/>
        <w:autoSpaceDE w:val="0"/>
        <w:autoSpaceDN w:val="0"/>
        <w:adjustRightInd w:val="0"/>
        <w:spacing w:line="360" w:lineRule="auto"/>
        <w:ind w:left="426" w:firstLine="420" w:firstLineChars="200"/>
      </w:pPr>
      <w:r>
        <w:rPr>
          <w:rFonts w:hint="eastAsia"/>
        </w:rPr>
        <w:t>已发布的考试对于已经作答/提交试卷的学生可以进行重置，需要注意的是重置操作需要在设定的考试截止时间之前，即如果已过考试截止时间需要重置，需要先修改截止时间，再重置考试。</w:t>
      </w:r>
    </w:p>
    <w:p>
      <w:pPr>
        <w:widowControl/>
        <w:autoSpaceDE w:val="0"/>
        <w:autoSpaceDN w:val="0"/>
        <w:adjustRightInd w:val="0"/>
        <w:spacing w:line="360" w:lineRule="auto"/>
        <w:ind w:left="426" w:firstLine="420" w:firstLineChars="200"/>
      </w:pPr>
      <w:r>
        <w:drawing>
          <wp:inline distT="0" distB="0" distL="114300" distR="114300">
            <wp:extent cx="4747895" cy="2080260"/>
            <wp:effectExtent l="0" t="0" r="1905" b="254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39"/>
                    <a:stretch>
                      <a:fillRect/>
                    </a:stretch>
                  </pic:blipFill>
                  <pic:spPr>
                    <a:xfrm>
                      <a:off x="0" y="0"/>
                      <a:ext cx="4747895" cy="2080260"/>
                    </a:xfrm>
                    <a:prstGeom prst="rect">
                      <a:avLst/>
                    </a:prstGeom>
                    <a:noFill/>
                    <a:ln>
                      <a:noFill/>
                    </a:ln>
                  </pic:spPr>
                </pic:pic>
              </a:graphicData>
            </a:graphic>
          </wp:inline>
        </w:drawing>
      </w:r>
    </w:p>
    <w:p>
      <w:pPr>
        <w:widowControl/>
        <w:autoSpaceDE w:val="0"/>
        <w:autoSpaceDN w:val="0"/>
        <w:adjustRightInd w:val="0"/>
        <w:spacing w:line="360" w:lineRule="auto"/>
        <w:ind w:left="426"/>
        <w:jc w:val="center"/>
      </w:pPr>
      <w:r>
        <w:drawing>
          <wp:inline distT="0" distB="0" distL="114300" distR="114300">
            <wp:extent cx="2985135" cy="3293745"/>
            <wp:effectExtent l="0" t="0" r="12065" b="8255"/>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40"/>
                    <a:stretch>
                      <a:fillRect/>
                    </a:stretch>
                  </pic:blipFill>
                  <pic:spPr>
                    <a:xfrm>
                      <a:off x="0" y="0"/>
                      <a:ext cx="2985135" cy="3293745"/>
                    </a:xfrm>
                    <a:prstGeom prst="rect">
                      <a:avLst/>
                    </a:prstGeom>
                    <a:noFill/>
                    <a:ln>
                      <a:noFill/>
                    </a:ln>
                  </pic:spPr>
                </pic:pic>
              </a:graphicData>
            </a:graphic>
          </wp:inline>
        </w:drawing>
      </w:r>
    </w:p>
    <w:p>
      <w:pPr>
        <w:pStyle w:val="5"/>
        <w:spacing w:line="360" w:lineRule="auto"/>
      </w:pPr>
      <w:bookmarkStart w:id="27" w:name="_Toc54"/>
      <w:r>
        <w:rPr>
          <w:rFonts w:hint="eastAsia"/>
        </w:rPr>
        <w:t>2.2.1.3下载学习数据</w:t>
      </w:r>
      <w:bookmarkEnd w:id="27"/>
    </w:p>
    <w:p>
      <w:pPr>
        <w:widowControl/>
        <w:autoSpaceDE w:val="0"/>
        <w:autoSpaceDN w:val="0"/>
        <w:adjustRightInd w:val="0"/>
        <w:spacing w:line="360" w:lineRule="auto"/>
        <w:ind w:firstLine="420" w:firstLineChars="200"/>
        <w:jc w:val="left"/>
        <w:rPr>
          <w:rFonts w:ascii="宋体" w:hAnsi="宋体" w:eastAsia="宋体" w:cs="宋体"/>
          <w:szCs w:val="21"/>
        </w:rPr>
      </w:pPr>
      <w:r>
        <w:rPr>
          <w:rFonts w:hint="eastAsia" w:ascii="宋体" w:hAnsi="宋体" w:eastAsia="宋体" w:cs="宋体"/>
          <w:szCs w:val="21"/>
        </w:rPr>
        <w:t>可下载所有已发布的学习单元学习数据，若只需下载单个学习单元的数据，也可以点进单个已发布的学习单元中单独下载；点击下载会自动提交任务到下载中心，需要用户点击页面右下角的下载中心入口，数据未准备好时会提示老师数据正在准备中，准备好后即可进行下载。</w:t>
      </w:r>
    </w:p>
    <w:p>
      <w:pPr>
        <w:widowControl/>
        <w:autoSpaceDE w:val="0"/>
        <w:autoSpaceDN w:val="0"/>
        <w:adjustRightInd w:val="0"/>
        <w:spacing w:line="360" w:lineRule="auto"/>
        <w:ind w:firstLine="420" w:firstLineChars="200"/>
        <w:jc w:val="left"/>
        <w:rPr>
          <w:rFonts w:ascii="宋体" w:hAnsi="宋体" w:eastAsia="宋体" w:cs="宋体"/>
          <w:szCs w:val="21"/>
        </w:rPr>
      </w:pPr>
      <w:r>
        <w:rPr>
          <w:rFonts w:hint="eastAsia" w:ascii="宋体" w:hAnsi="宋体" w:eastAsia="宋体" w:cs="宋体"/>
          <w:szCs w:val="21"/>
        </w:rPr>
        <w:t>批量导出数据路径：教学管理-进入具体班级-教学内容界面-批量下载数据</w:t>
      </w:r>
    </w:p>
    <w:p>
      <w:pPr>
        <w:widowControl/>
        <w:autoSpaceDE w:val="0"/>
        <w:autoSpaceDN w:val="0"/>
        <w:adjustRightInd w:val="0"/>
        <w:spacing w:line="360" w:lineRule="auto"/>
        <w:ind w:firstLine="420" w:firstLineChars="200"/>
        <w:jc w:val="left"/>
      </w:pPr>
      <w:r>
        <w:drawing>
          <wp:inline distT="0" distB="0" distL="114300" distR="114300">
            <wp:extent cx="5266055" cy="2159635"/>
            <wp:effectExtent l="0" t="0" r="4445" b="12065"/>
            <wp:docPr id="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pic:cNvPicPr>
                  </pic:nvPicPr>
                  <pic:blipFill>
                    <a:blip r:embed="rId41"/>
                    <a:stretch>
                      <a:fillRect/>
                    </a:stretch>
                  </pic:blipFill>
                  <pic:spPr>
                    <a:xfrm>
                      <a:off x="0" y="0"/>
                      <a:ext cx="5266055" cy="2159635"/>
                    </a:xfrm>
                    <a:prstGeom prst="rect">
                      <a:avLst/>
                    </a:prstGeom>
                    <a:noFill/>
                    <a:ln>
                      <a:noFill/>
                    </a:ln>
                  </pic:spPr>
                </pic:pic>
              </a:graphicData>
            </a:graphic>
          </wp:inline>
        </w:drawing>
      </w:r>
    </w:p>
    <w:p>
      <w:pPr>
        <w:widowControl/>
        <w:autoSpaceDE w:val="0"/>
        <w:autoSpaceDN w:val="0"/>
        <w:adjustRightInd w:val="0"/>
        <w:spacing w:line="360" w:lineRule="auto"/>
        <w:ind w:firstLine="420" w:firstLineChars="200"/>
        <w:jc w:val="left"/>
      </w:pPr>
      <w:r>
        <w:drawing>
          <wp:inline distT="0" distB="0" distL="114300" distR="114300">
            <wp:extent cx="5272405" cy="2321560"/>
            <wp:effectExtent l="0" t="0" r="10795" b="254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42"/>
                    <a:stretch>
                      <a:fillRect/>
                    </a:stretch>
                  </pic:blipFill>
                  <pic:spPr>
                    <a:xfrm>
                      <a:off x="0" y="0"/>
                      <a:ext cx="5272405" cy="2321560"/>
                    </a:xfrm>
                    <a:prstGeom prst="rect">
                      <a:avLst/>
                    </a:prstGeom>
                    <a:noFill/>
                    <a:ln>
                      <a:noFill/>
                    </a:ln>
                  </pic:spPr>
                </pic:pic>
              </a:graphicData>
            </a:graphic>
          </wp:inline>
        </w:drawing>
      </w:r>
    </w:p>
    <w:p>
      <w:pPr>
        <w:widowControl/>
        <w:autoSpaceDE w:val="0"/>
        <w:autoSpaceDN w:val="0"/>
        <w:adjustRightInd w:val="0"/>
        <w:spacing w:line="360" w:lineRule="auto"/>
        <w:ind w:left="426"/>
        <w:rPr>
          <w:rFonts w:ascii="宋体" w:hAnsi="宋体" w:eastAsia="宋体" w:cs="宋体"/>
          <w:szCs w:val="21"/>
        </w:rPr>
      </w:pPr>
      <w:r>
        <w:rPr>
          <w:rFonts w:hint="eastAsia" w:ascii="宋体" w:hAnsi="宋体" w:eastAsia="宋体" w:cs="宋体"/>
          <w:szCs w:val="21"/>
        </w:rPr>
        <w:t>下载单个教学内容的数据也可以通过:教学管理-进入具体班级-教学内容界面-点进需要下载数据的教学内容-导出数据进行下载</w:t>
      </w:r>
    </w:p>
    <w:p>
      <w:pPr>
        <w:widowControl/>
        <w:autoSpaceDE w:val="0"/>
        <w:autoSpaceDN w:val="0"/>
        <w:adjustRightInd w:val="0"/>
        <w:spacing w:line="360" w:lineRule="auto"/>
        <w:ind w:firstLine="420" w:firstLineChars="200"/>
        <w:jc w:val="center"/>
        <w:rPr>
          <w:rFonts w:ascii="宋体" w:hAnsi="宋体" w:eastAsia="宋体" w:cs="宋体"/>
          <w:szCs w:val="21"/>
        </w:rPr>
      </w:pPr>
      <w:r>
        <w:rPr>
          <w:rFonts w:hint="eastAsia" w:ascii="宋体" w:hAnsi="宋体" w:eastAsia="宋体" w:cs="宋体"/>
          <w:szCs w:val="21"/>
        </w:rPr>
        <w:drawing>
          <wp:inline distT="0" distB="0" distL="114300" distR="114300">
            <wp:extent cx="5263515" cy="2368550"/>
            <wp:effectExtent l="0" t="0" r="6985" b="6350"/>
            <wp:docPr id="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pic:cNvPicPr>
                      <a:picLocks noChangeAspect="1"/>
                    </pic:cNvPicPr>
                  </pic:nvPicPr>
                  <pic:blipFill>
                    <a:blip r:embed="rId43"/>
                    <a:stretch>
                      <a:fillRect/>
                    </a:stretch>
                  </pic:blipFill>
                  <pic:spPr>
                    <a:xfrm>
                      <a:off x="0" y="0"/>
                      <a:ext cx="5263515" cy="2368550"/>
                    </a:xfrm>
                    <a:prstGeom prst="rect">
                      <a:avLst/>
                    </a:prstGeom>
                    <a:noFill/>
                    <a:ln>
                      <a:noFill/>
                    </a:ln>
                  </pic:spPr>
                </pic:pic>
              </a:graphicData>
            </a:graphic>
          </wp:inline>
        </w:drawing>
      </w:r>
    </w:p>
    <w:p>
      <w:pPr>
        <w:widowControl/>
        <w:autoSpaceDE w:val="0"/>
        <w:autoSpaceDN w:val="0"/>
        <w:adjustRightInd w:val="0"/>
        <w:spacing w:line="360" w:lineRule="auto"/>
        <w:jc w:val="left"/>
        <w:rPr>
          <w:rFonts w:ascii="宋体" w:hAnsi="宋体" w:eastAsia="宋体" w:cs="宋体"/>
          <w:szCs w:val="21"/>
        </w:rPr>
      </w:pPr>
    </w:p>
    <w:p>
      <w:pPr>
        <w:pStyle w:val="4"/>
        <w:spacing w:line="360" w:lineRule="auto"/>
      </w:pPr>
      <w:bookmarkStart w:id="28" w:name="_Toc5532"/>
      <w:bookmarkStart w:id="29" w:name="_Toc74928854"/>
      <w:bookmarkStart w:id="30" w:name="_Toc5930"/>
      <w:r>
        <w:rPr>
          <w:rFonts w:hint="eastAsia"/>
        </w:rPr>
        <w:t>2.2.2 讨论区</w:t>
      </w:r>
      <w:bookmarkEnd w:id="28"/>
      <w:bookmarkEnd w:id="29"/>
      <w:bookmarkEnd w:id="30"/>
    </w:p>
    <w:p>
      <w:pPr>
        <w:spacing w:line="360" w:lineRule="auto"/>
        <w:ind w:firstLine="371" w:firstLineChars="177"/>
        <w:rPr>
          <w:rFonts w:ascii="宋体" w:hAnsi="宋体" w:eastAsia="宋体" w:cs="宋体"/>
          <w:szCs w:val="21"/>
        </w:rPr>
      </w:pPr>
      <w:r>
        <w:rPr>
          <w:rFonts w:hint="eastAsia" w:ascii="宋体" w:hAnsi="宋体" w:eastAsia="宋体" w:cs="宋体"/>
          <w:szCs w:val="21"/>
        </w:rPr>
        <w:t>每个教学班都有一个自己的讨论区，为学生提供自由讨论的空间，讨论区包含了讨论学习单元、有评论的学习单元和讨论区的普通帖子。</w:t>
      </w:r>
    </w:p>
    <w:p>
      <w:pPr>
        <w:spacing w:line="360" w:lineRule="auto"/>
        <w:ind w:firstLine="371" w:firstLineChars="177"/>
        <w:rPr>
          <w:rFonts w:ascii="宋体" w:hAnsi="宋体" w:eastAsia="宋体" w:cs="宋体"/>
          <w:szCs w:val="21"/>
        </w:rPr>
      </w:pPr>
      <w:r>
        <w:rPr>
          <w:rFonts w:hint="eastAsia" w:ascii="宋体" w:hAnsi="宋体" w:eastAsia="宋体" w:cs="宋体"/>
          <w:szCs w:val="21"/>
        </w:rPr>
        <w:t>1）讨论学习单元通常是老师设置的跟课程内容相关性较高的讨论题，学生可以通过学习内容查看并提交评论，也可在讨论区提交评论，老师可以将讨论学习单元设置为计入考核，考核方式支持设置为评论即得分和老师手动打分两种模式，如果是评论即得分，那么只要学生写了评论就可获得相应分数（只有主题下的评论才算有效评论，评论下的回复不可得分）</w:t>
      </w:r>
    </w:p>
    <w:p>
      <w:pPr>
        <w:spacing w:line="360" w:lineRule="auto"/>
        <w:ind w:firstLine="371" w:firstLineChars="177"/>
        <w:rPr>
          <w:rFonts w:ascii="宋体" w:hAnsi="宋体" w:eastAsia="宋体" w:cs="宋体"/>
          <w:szCs w:val="21"/>
        </w:rPr>
      </w:pPr>
      <w:r>
        <w:rPr>
          <w:rFonts w:hint="eastAsia" w:ascii="宋体" w:hAnsi="宋体" w:eastAsia="宋体" w:cs="宋体"/>
          <w:szCs w:val="21"/>
        </w:rPr>
        <w:t>2）有评论的学习单元通常是老师设置了对应学习单元允许评论，此时的评论是不算讨论考核模块中的，学生在此类型下的讨论也不会得分</w:t>
      </w:r>
    </w:p>
    <w:p>
      <w:pPr>
        <w:spacing w:line="360" w:lineRule="auto"/>
        <w:ind w:firstLine="371" w:firstLineChars="177"/>
        <w:rPr>
          <w:rFonts w:ascii="宋体" w:hAnsi="宋体" w:eastAsia="宋体" w:cs="宋体"/>
          <w:szCs w:val="21"/>
        </w:rPr>
      </w:pPr>
      <w:r>
        <w:rPr>
          <w:rFonts w:hint="eastAsia" w:ascii="宋体" w:hAnsi="宋体" w:eastAsia="宋体" w:cs="宋体"/>
          <w:szCs w:val="21"/>
        </w:rPr>
        <w:t>3）讨论区的普通帖子通常是提供学生与老师交流互动的区域，学生可以随意发帖，如果是与课程相关的知识型讨论，老师可以将帖子标记为记分贴，此时也提供了老师两种记分方式，评论即得分和老师手动打分，被标记为记分贴的讨论，学生在该帖子下写评论，可以获得相应的分数，但此分数不会默认关联到成绩单中，我们为老师提供了下载讨论区的讨论互动数据，数据中会统计每个学生记分讨论得分情况。</w:t>
      </w:r>
    </w:p>
    <w:p>
      <w:pPr>
        <w:spacing w:line="360" w:lineRule="auto"/>
        <w:ind w:firstLine="371" w:firstLineChars="177"/>
        <w:rPr>
          <w:rFonts w:ascii="宋体" w:hAnsi="宋体" w:eastAsia="宋体" w:cs="宋体"/>
          <w:szCs w:val="21"/>
        </w:rPr>
      </w:pPr>
      <w:r>
        <w:rPr>
          <w:rFonts w:hint="eastAsia" w:ascii="宋体" w:hAnsi="宋体" w:eastAsia="宋体" w:cs="宋体"/>
          <w:szCs w:val="21"/>
        </w:rPr>
        <w:t>另外讨论区还提供用户模糊搜素，用户可以通过搜索框，模糊查询讨论主题标题和内容，帖子支持通过筛选 “我发布的”、“老师参与”、“讨论单元”查询，可以按照发帖时间、回复数量、点赞数量排序。</w:t>
      </w:r>
    </w:p>
    <w:p>
      <w:pPr>
        <w:spacing w:line="360" w:lineRule="auto"/>
        <w:rPr>
          <w:rFonts w:ascii="宋体" w:hAnsi="宋体" w:eastAsia="宋体" w:cs="宋体"/>
          <w:szCs w:val="21"/>
        </w:rPr>
      </w:pPr>
      <w:r>
        <w:drawing>
          <wp:inline distT="0" distB="0" distL="114300" distR="114300">
            <wp:extent cx="5266690" cy="2270125"/>
            <wp:effectExtent l="0" t="0" r="3810" b="3175"/>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pic:cNvPicPr>
                  </pic:nvPicPr>
                  <pic:blipFill>
                    <a:blip r:embed="rId44"/>
                    <a:stretch>
                      <a:fillRect/>
                    </a:stretch>
                  </pic:blipFill>
                  <pic:spPr>
                    <a:xfrm>
                      <a:off x="0" y="0"/>
                      <a:ext cx="5266690" cy="2270125"/>
                    </a:xfrm>
                    <a:prstGeom prst="rect">
                      <a:avLst/>
                    </a:prstGeom>
                    <a:noFill/>
                    <a:ln>
                      <a:noFill/>
                    </a:ln>
                  </pic:spPr>
                </pic:pic>
              </a:graphicData>
            </a:graphic>
          </wp:inline>
        </w:drawing>
      </w:r>
    </w:p>
    <w:p>
      <w:pPr>
        <w:pStyle w:val="6"/>
        <w:spacing w:line="360" w:lineRule="auto"/>
        <w:ind w:firstLine="420" w:firstLineChars="200"/>
        <w:rPr>
          <w:rFonts w:ascii="宋体" w:hAnsi="宋体" w:eastAsia="宋体" w:cs="宋体"/>
          <w:szCs w:val="21"/>
        </w:rPr>
      </w:pPr>
      <w:r>
        <w:rPr>
          <w:rFonts w:hint="eastAsia" w:ascii="宋体" w:hAnsi="宋体" w:eastAsia="宋体" w:cs="宋体"/>
          <w:szCs w:val="21"/>
        </w:rPr>
        <w:t>点击“发起讨论”可以在右侧编写讨论内容，包括</w:t>
      </w:r>
      <w:r>
        <w:rPr>
          <w:rFonts w:hint="eastAsia" w:ascii="宋体" w:hAnsi="宋体" w:eastAsia="宋体" w:cs="宋体"/>
          <w:color w:val="000000"/>
          <w:kern w:val="0"/>
          <w:szCs w:val="21"/>
        </w:rPr>
        <w:t>标题（可空）、内容（必填）、附件（可空），点击“发布”按钮旁的“齿轮”可以进入讨论贴设置，</w:t>
      </w:r>
      <w:r>
        <w:rPr>
          <w:rFonts w:hint="eastAsia" w:ascii="宋体" w:hAnsi="宋体" w:eastAsia="宋体" w:cs="宋体"/>
          <w:szCs w:val="21"/>
        </w:rPr>
        <w:t>可以设置为独立记分讨论帖（非必选），可设置帖子的分值、计分方式等。</w:t>
      </w:r>
    </w:p>
    <w:p>
      <w:pPr>
        <w:pStyle w:val="21"/>
        <w:spacing w:line="360" w:lineRule="auto"/>
        <w:ind w:firstLine="0" w:firstLineChars="0"/>
        <w:rPr>
          <w:rFonts w:ascii="宋体" w:hAnsi="宋体" w:eastAsia="宋体" w:cs="宋体"/>
          <w:szCs w:val="21"/>
        </w:rPr>
      </w:pPr>
      <w:r>
        <w:drawing>
          <wp:inline distT="0" distB="0" distL="114300" distR="114300">
            <wp:extent cx="5270500" cy="2289810"/>
            <wp:effectExtent l="0" t="0" r="0" b="889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45"/>
                    <a:stretch>
                      <a:fillRect/>
                    </a:stretch>
                  </pic:blipFill>
                  <pic:spPr>
                    <a:xfrm>
                      <a:off x="0" y="0"/>
                      <a:ext cx="5270500" cy="2289810"/>
                    </a:xfrm>
                    <a:prstGeom prst="rect">
                      <a:avLst/>
                    </a:prstGeom>
                    <a:noFill/>
                    <a:ln>
                      <a:noFill/>
                    </a:ln>
                  </pic:spPr>
                </pic:pic>
              </a:graphicData>
            </a:graphic>
          </wp:inline>
        </w:drawing>
      </w:r>
    </w:p>
    <w:p>
      <w:pPr>
        <w:pStyle w:val="21"/>
        <w:spacing w:line="360" w:lineRule="auto"/>
        <w:ind w:firstLine="0" w:firstLineChars="0"/>
        <w:rPr>
          <w:rFonts w:ascii="宋体" w:hAnsi="宋体" w:eastAsia="宋体" w:cs="宋体"/>
          <w:szCs w:val="21"/>
        </w:rPr>
      </w:pPr>
      <w:r>
        <w:rPr>
          <w:rFonts w:hint="eastAsia" w:ascii="宋体" w:hAnsi="宋体" w:eastAsia="宋体" w:cs="宋体"/>
          <w:szCs w:val="21"/>
        </w:rPr>
        <w:drawing>
          <wp:inline distT="0" distB="0" distL="114300" distR="114300">
            <wp:extent cx="5264150" cy="2533015"/>
            <wp:effectExtent l="0" t="0" r="6350" b="698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46"/>
                    <a:stretch>
                      <a:fillRect/>
                    </a:stretch>
                  </pic:blipFill>
                  <pic:spPr>
                    <a:xfrm>
                      <a:off x="0" y="0"/>
                      <a:ext cx="5264150" cy="2533015"/>
                    </a:xfrm>
                    <a:prstGeom prst="rect">
                      <a:avLst/>
                    </a:prstGeom>
                    <a:noFill/>
                    <a:ln>
                      <a:noFill/>
                    </a:ln>
                  </pic:spPr>
                </pic:pic>
              </a:graphicData>
            </a:graphic>
          </wp:inline>
        </w:drawing>
      </w:r>
    </w:p>
    <w:p>
      <w:pPr>
        <w:pStyle w:val="21"/>
        <w:spacing w:line="360" w:lineRule="auto"/>
        <w:ind w:firstLine="371" w:firstLineChars="177"/>
        <w:rPr>
          <w:rFonts w:ascii="宋体" w:hAnsi="宋体" w:eastAsia="宋体" w:cs="宋体"/>
          <w:color w:val="000000"/>
          <w:kern w:val="0"/>
          <w:szCs w:val="21"/>
        </w:rPr>
      </w:pPr>
      <w:r>
        <w:rPr>
          <w:rFonts w:hint="eastAsia" w:ascii="宋体" w:hAnsi="宋体" w:eastAsia="宋体" w:cs="宋体"/>
          <w:color w:val="000000"/>
          <w:kern w:val="0"/>
          <w:szCs w:val="21"/>
        </w:rPr>
        <w:t>查看讨论的时候可以对讨论进行评论，置顶讨论，可以给评论写回复，自己发布的讨论可以删除，教师可以删除所有人的讨论，可以给评论加精华，若教师提前设置了计分讨论贴并选择了手动打分选项，则支持教师对该讨论进行打分。</w:t>
      </w:r>
    </w:p>
    <w:p>
      <w:pPr>
        <w:spacing w:line="360" w:lineRule="auto"/>
        <w:rPr>
          <w:rFonts w:ascii="宋体" w:hAnsi="宋体" w:eastAsia="宋体" w:cs="宋体"/>
          <w:szCs w:val="21"/>
        </w:rPr>
      </w:pPr>
      <w:r>
        <w:drawing>
          <wp:inline distT="0" distB="0" distL="114300" distR="114300">
            <wp:extent cx="5273040" cy="2361565"/>
            <wp:effectExtent l="0" t="0" r="10160" b="635"/>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pic:cNvPicPr>
                  </pic:nvPicPr>
                  <pic:blipFill>
                    <a:blip r:embed="rId47"/>
                    <a:stretch>
                      <a:fillRect/>
                    </a:stretch>
                  </pic:blipFill>
                  <pic:spPr>
                    <a:xfrm>
                      <a:off x="0" y="0"/>
                      <a:ext cx="5273040" cy="2361565"/>
                    </a:xfrm>
                    <a:prstGeom prst="rect">
                      <a:avLst/>
                    </a:prstGeom>
                    <a:noFill/>
                    <a:ln>
                      <a:noFill/>
                    </a:ln>
                  </pic:spPr>
                </pic:pic>
              </a:graphicData>
            </a:graphic>
          </wp:inline>
        </w:drawing>
      </w:r>
    </w:p>
    <w:p>
      <w:pPr>
        <w:pStyle w:val="4"/>
        <w:spacing w:line="360" w:lineRule="auto"/>
      </w:pPr>
      <w:bookmarkStart w:id="31" w:name="_Toc74928855"/>
      <w:bookmarkStart w:id="32" w:name="_Toc8450"/>
      <w:bookmarkStart w:id="33" w:name="_Toc7463"/>
      <w:r>
        <w:rPr>
          <w:rFonts w:hint="eastAsia"/>
        </w:rPr>
        <w:t>2.2.3 公告</w:t>
      </w:r>
      <w:bookmarkEnd w:id="31"/>
      <w:bookmarkEnd w:id="32"/>
      <w:bookmarkEnd w:id="33"/>
    </w:p>
    <w:p>
      <w:pPr>
        <w:pStyle w:val="21"/>
        <w:spacing w:line="360" w:lineRule="auto"/>
        <w:rPr>
          <w:rFonts w:ascii="宋体" w:hAnsi="宋体" w:eastAsia="宋体" w:cs="宋体"/>
          <w:szCs w:val="21"/>
        </w:rPr>
      </w:pPr>
      <w:r>
        <w:rPr>
          <w:rFonts w:hint="eastAsia" w:ascii="宋体" w:hAnsi="宋体" w:eastAsia="宋体" w:cs="宋体"/>
          <w:szCs w:val="21"/>
        </w:rPr>
        <w:t>每个教学班都有自己的公告，点击后可以查看，可以发布公告。</w:t>
      </w:r>
    </w:p>
    <w:p>
      <w:pPr>
        <w:pStyle w:val="21"/>
        <w:spacing w:line="360" w:lineRule="auto"/>
        <w:ind w:firstLine="0" w:firstLineChars="0"/>
        <w:jc w:val="center"/>
        <w:rPr>
          <w:rFonts w:ascii="宋体" w:hAnsi="宋体" w:eastAsia="宋体" w:cs="宋体"/>
          <w:szCs w:val="21"/>
        </w:rPr>
      </w:pPr>
      <w:r>
        <w:drawing>
          <wp:inline distT="0" distB="0" distL="114300" distR="114300">
            <wp:extent cx="5265420" cy="2265680"/>
            <wp:effectExtent l="0" t="0" r="5080" b="7620"/>
            <wp:docPr id="1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48"/>
                    <a:stretch>
                      <a:fillRect/>
                    </a:stretch>
                  </pic:blipFill>
                  <pic:spPr>
                    <a:xfrm>
                      <a:off x="0" y="0"/>
                      <a:ext cx="5265420" cy="2265680"/>
                    </a:xfrm>
                    <a:prstGeom prst="rect">
                      <a:avLst/>
                    </a:prstGeom>
                    <a:noFill/>
                    <a:ln>
                      <a:noFill/>
                    </a:ln>
                  </pic:spPr>
                </pic:pic>
              </a:graphicData>
            </a:graphic>
          </wp:inline>
        </w:drawing>
      </w:r>
    </w:p>
    <w:p>
      <w:pPr>
        <w:pStyle w:val="21"/>
        <w:spacing w:line="360" w:lineRule="auto"/>
        <w:rPr>
          <w:rFonts w:ascii="宋体" w:hAnsi="宋体" w:eastAsia="宋体" w:cs="宋体"/>
          <w:szCs w:val="21"/>
        </w:rPr>
      </w:pPr>
      <w:r>
        <w:rPr>
          <w:rFonts w:hint="eastAsia" w:ascii="宋体" w:hAnsi="宋体" w:eastAsia="宋体" w:cs="宋体"/>
          <w:szCs w:val="21"/>
        </w:rPr>
        <w:t>点击发布公告，右侧可以编辑公告的内容，包括公告的标题、内容，设置发布时间，可以立即发布或者预约发布，如果是预约发布，需要选择发布的时间。发布班级会默认为所在的教学班级，也可以点击“添加班级”进行添加。</w:t>
      </w:r>
    </w:p>
    <w:p>
      <w:pPr>
        <w:spacing w:line="360" w:lineRule="auto"/>
        <w:jc w:val="center"/>
        <w:rPr>
          <w:rFonts w:ascii="宋体" w:hAnsi="宋体" w:eastAsia="宋体" w:cs="宋体"/>
          <w:szCs w:val="21"/>
        </w:rPr>
      </w:pPr>
      <w:r>
        <w:drawing>
          <wp:inline distT="0" distB="0" distL="114300" distR="114300">
            <wp:extent cx="5263515" cy="2320290"/>
            <wp:effectExtent l="0" t="0" r="6985" b="3810"/>
            <wp:docPr id="1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
                    <pic:cNvPicPr>
                      <a:picLocks noChangeAspect="1"/>
                    </pic:cNvPicPr>
                  </pic:nvPicPr>
                  <pic:blipFill>
                    <a:blip r:embed="rId49"/>
                    <a:stretch>
                      <a:fillRect/>
                    </a:stretch>
                  </pic:blipFill>
                  <pic:spPr>
                    <a:xfrm>
                      <a:off x="0" y="0"/>
                      <a:ext cx="5263515" cy="2320290"/>
                    </a:xfrm>
                    <a:prstGeom prst="rect">
                      <a:avLst/>
                    </a:prstGeom>
                    <a:noFill/>
                    <a:ln>
                      <a:noFill/>
                    </a:ln>
                  </pic:spPr>
                </pic:pic>
              </a:graphicData>
            </a:graphic>
          </wp:inline>
        </w:drawing>
      </w:r>
    </w:p>
    <w:p>
      <w:pPr>
        <w:spacing w:line="360" w:lineRule="auto"/>
        <w:ind w:firstLine="371" w:firstLineChars="177"/>
        <w:jc w:val="left"/>
        <w:rPr>
          <w:rFonts w:ascii="宋体" w:hAnsi="宋体" w:eastAsia="宋体" w:cs="宋体"/>
          <w:szCs w:val="21"/>
        </w:rPr>
      </w:pPr>
      <w:r>
        <w:rPr>
          <w:rFonts w:hint="eastAsia" w:ascii="宋体" w:hAnsi="宋体" w:eastAsia="宋体" w:cs="宋体"/>
          <w:szCs w:val="21"/>
        </w:rPr>
        <w:t>对于已发布的公告，教师查看时，可以看到公告的已读和未读人数，老师可以置顶和删除公告。</w:t>
      </w:r>
    </w:p>
    <w:p>
      <w:pPr>
        <w:spacing w:line="360" w:lineRule="auto"/>
        <w:jc w:val="center"/>
        <w:rPr>
          <w:rFonts w:ascii="宋体" w:hAnsi="宋体" w:eastAsia="宋体" w:cs="宋体"/>
          <w:szCs w:val="21"/>
        </w:rPr>
      </w:pPr>
      <w:r>
        <w:drawing>
          <wp:inline distT="0" distB="0" distL="114300" distR="114300">
            <wp:extent cx="5273040" cy="2299970"/>
            <wp:effectExtent l="0" t="0" r="10160" b="11430"/>
            <wp:docPr id="1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4"/>
                    <pic:cNvPicPr>
                      <a:picLocks noChangeAspect="1"/>
                    </pic:cNvPicPr>
                  </pic:nvPicPr>
                  <pic:blipFill>
                    <a:blip r:embed="rId50"/>
                    <a:stretch>
                      <a:fillRect/>
                    </a:stretch>
                  </pic:blipFill>
                  <pic:spPr>
                    <a:xfrm>
                      <a:off x="0" y="0"/>
                      <a:ext cx="5273040" cy="2299970"/>
                    </a:xfrm>
                    <a:prstGeom prst="rect">
                      <a:avLst/>
                    </a:prstGeom>
                    <a:noFill/>
                    <a:ln>
                      <a:noFill/>
                    </a:ln>
                  </pic:spPr>
                </pic:pic>
              </a:graphicData>
            </a:graphic>
          </wp:inline>
        </w:drawing>
      </w:r>
    </w:p>
    <w:p>
      <w:pPr>
        <w:pStyle w:val="4"/>
        <w:spacing w:line="360" w:lineRule="auto"/>
      </w:pPr>
      <w:bookmarkStart w:id="34" w:name="_Toc31550"/>
      <w:bookmarkStart w:id="35" w:name="_Toc24992466"/>
      <w:bookmarkStart w:id="36" w:name="_Toc26836"/>
      <w:bookmarkStart w:id="37" w:name="_Toc74928856"/>
      <w:r>
        <w:rPr>
          <w:rFonts w:hint="eastAsia"/>
        </w:rPr>
        <w:t>2.2.4 成绩单</w:t>
      </w:r>
      <w:bookmarkEnd w:id="34"/>
      <w:bookmarkEnd w:id="35"/>
      <w:bookmarkEnd w:id="36"/>
    </w:p>
    <w:p>
      <w:pPr>
        <w:spacing w:line="360" w:lineRule="auto"/>
        <w:ind w:firstLine="371" w:firstLineChars="177"/>
        <w:rPr>
          <w:rFonts w:ascii="宋体" w:hAnsi="宋体" w:eastAsia="宋体" w:cs="宋体"/>
          <w:szCs w:val="21"/>
        </w:rPr>
      </w:pPr>
      <w:r>
        <w:rPr>
          <w:rFonts w:hint="eastAsia" w:ascii="宋体" w:hAnsi="宋体" w:eastAsia="宋体" w:cs="宋体"/>
          <w:szCs w:val="21"/>
        </w:rPr>
        <w:t>基于平台内学习行为数据的统计分析，自动生成班级成绩单。主讲教师或协同教师可以管理每个班级的课程考核方案，设置不同考核模块的得分占比。系统为不同类型的学习单元提供不同的数据统计维度和计分方式，老师也可以修改部分参数以满足个性化的教学需求。</w:t>
      </w:r>
    </w:p>
    <w:p>
      <w:pPr>
        <w:pStyle w:val="21"/>
        <w:numPr>
          <w:ilvl w:val="0"/>
          <w:numId w:val="2"/>
        </w:numPr>
        <w:spacing w:line="360" w:lineRule="auto"/>
        <w:ind w:left="0" w:firstLine="426" w:firstLineChars="0"/>
        <w:rPr>
          <w:rFonts w:ascii="宋体" w:hAnsi="宋体" w:eastAsia="宋体" w:cs="宋体"/>
          <w:szCs w:val="21"/>
        </w:rPr>
      </w:pPr>
      <w:r>
        <w:rPr>
          <w:rFonts w:hint="eastAsia" w:ascii="宋体" w:hAnsi="宋体" w:eastAsia="宋体" w:cs="宋体"/>
          <w:szCs w:val="21"/>
        </w:rPr>
        <w:t>管理课程考核方案</w:t>
      </w:r>
    </w:p>
    <w:p>
      <w:pPr>
        <w:pStyle w:val="21"/>
        <w:spacing w:line="360" w:lineRule="auto"/>
        <w:ind w:left="426" w:firstLine="0" w:firstLineChars="0"/>
        <w:rPr>
          <w:rFonts w:ascii="宋体" w:hAnsi="宋体" w:eastAsia="宋体" w:cs="宋体"/>
          <w:szCs w:val="21"/>
        </w:rPr>
      </w:pPr>
      <w:r>
        <w:rPr>
          <w:rFonts w:hint="eastAsia" w:ascii="宋体" w:hAnsi="宋体" w:eastAsia="宋体" w:cs="宋体"/>
          <w:szCs w:val="21"/>
        </w:rPr>
        <w:t>① 成绩组成</w:t>
      </w:r>
    </w:p>
    <w:p>
      <w:pPr>
        <w:spacing w:line="360" w:lineRule="auto"/>
        <w:ind w:firstLine="371" w:firstLineChars="177"/>
        <w:rPr>
          <w:rFonts w:ascii="宋体" w:hAnsi="宋体" w:eastAsia="宋体" w:cs="宋体"/>
          <w:szCs w:val="21"/>
        </w:rPr>
      </w:pPr>
      <w:r>
        <w:rPr>
          <w:rFonts w:hint="eastAsia" w:ascii="宋体" w:hAnsi="宋体" w:eastAsia="宋体" w:cs="宋体"/>
          <w:szCs w:val="21"/>
        </w:rPr>
        <w:t>点进教学班以后，选择成绩单，随后点击管理课程考核方案，即可进入配置页面。</w:t>
      </w:r>
    </w:p>
    <w:p>
      <w:pPr>
        <w:spacing w:line="360" w:lineRule="auto"/>
        <w:jc w:val="center"/>
        <w:rPr>
          <w:rFonts w:ascii="宋体" w:hAnsi="宋体" w:eastAsia="宋体" w:cs="宋体"/>
          <w:szCs w:val="21"/>
        </w:rPr>
      </w:pPr>
      <w:r>
        <w:drawing>
          <wp:inline distT="0" distB="0" distL="114300" distR="114300">
            <wp:extent cx="5274310" cy="2286635"/>
            <wp:effectExtent l="0" t="0" r="8890" b="12065"/>
            <wp:docPr id="1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
                    <pic:cNvPicPr>
                      <a:picLocks noChangeAspect="1"/>
                    </pic:cNvPicPr>
                  </pic:nvPicPr>
                  <pic:blipFill>
                    <a:blip r:embed="rId51"/>
                    <a:stretch>
                      <a:fillRect/>
                    </a:stretch>
                  </pic:blipFill>
                  <pic:spPr>
                    <a:xfrm>
                      <a:off x="0" y="0"/>
                      <a:ext cx="5274310" cy="2286635"/>
                    </a:xfrm>
                    <a:prstGeom prst="rect">
                      <a:avLst/>
                    </a:prstGeom>
                    <a:noFill/>
                    <a:ln>
                      <a:noFill/>
                    </a:ln>
                  </pic:spPr>
                </pic:pic>
              </a:graphicData>
            </a:graphic>
          </wp:inline>
        </w:drawing>
      </w:r>
    </w:p>
    <w:p>
      <w:pPr>
        <w:spacing w:line="360" w:lineRule="auto"/>
        <w:ind w:firstLine="371" w:firstLineChars="177"/>
        <w:rPr>
          <w:rFonts w:ascii="宋体" w:hAnsi="宋体" w:eastAsia="宋体" w:cs="宋体"/>
          <w:szCs w:val="21"/>
        </w:rPr>
      </w:pPr>
      <w:r>
        <w:rPr>
          <w:rFonts w:hint="eastAsia" w:ascii="宋体" w:hAnsi="宋体" w:eastAsia="宋体" w:cs="宋体"/>
          <w:szCs w:val="21"/>
        </w:rPr>
        <w:t>进入配置页面后，可以更改学习单元的成绩占比。也可以手动添加考核单元模块。其中手动添加的模块分为线上成绩自动导入与线下成绩手动导入两种模式。</w:t>
      </w:r>
    </w:p>
    <w:p>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5274310" cy="2675255"/>
            <wp:effectExtent l="0" t="0" r="8890" b="444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52"/>
                    <a:stretch>
                      <a:fillRect/>
                    </a:stretch>
                  </pic:blipFill>
                  <pic:spPr>
                    <a:xfrm>
                      <a:off x="0" y="0"/>
                      <a:ext cx="5274310" cy="2675255"/>
                    </a:xfrm>
                    <a:prstGeom prst="rect">
                      <a:avLst/>
                    </a:prstGeom>
                    <a:noFill/>
                    <a:ln>
                      <a:noFill/>
                    </a:ln>
                  </pic:spPr>
                </pic:pic>
              </a:graphicData>
            </a:graphic>
          </wp:inline>
        </w:drawing>
      </w:r>
    </w:p>
    <w:p>
      <w:pPr>
        <w:spacing w:line="360" w:lineRule="auto"/>
        <w:ind w:firstLine="480"/>
        <w:jc w:val="left"/>
        <w:rPr>
          <w:rFonts w:ascii="宋体" w:hAnsi="宋体" w:eastAsia="宋体" w:cs="宋体"/>
          <w:szCs w:val="21"/>
        </w:rPr>
      </w:pPr>
      <w:r>
        <w:rPr>
          <w:rFonts w:hint="eastAsia" w:ascii="宋体" w:hAnsi="宋体" w:eastAsia="宋体" w:cs="宋体"/>
          <w:szCs w:val="21"/>
        </w:rPr>
        <w:t>点击线下成绩导入，弹出弹框，可下载批量导入教学班模板，补充线下模板成绩后上传导入。</w:t>
      </w:r>
    </w:p>
    <w:p>
      <w:pPr>
        <w:spacing w:line="360" w:lineRule="auto"/>
        <w:jc w:val="center"/>
        <w:rPr>
          <w:rFonts w:ascii="宋体" w:hAnsi="宋体" w:eastAsia="宋体" w:cs="宋体"/>
          <w:szCs w:val="21"/>
        </w:rPr>
      </w:pPr>
      <w:r>
        <w:drawing>
          <wp:inline distT="0" distB="0" distL="114300" distR="114300">
            <wp:extent cx="5269865" cy="2145665"/>
            <wp:effectExtent l="0" t="0" r="635" b="635"/>
            <wp:docPr id="1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
                    <pic:cNvPicPr>
                      <a:picLocks noChangeAspect="1"/>
                    </pic:cNvPicPr>
                  </pic:nvPicPr>
                  <pic:blipFill>
                    <a:blip r:embed="rId53"/>
                    <a:stretch>
                      <a:fillRect/>
                    </a:stretch>
                  </pic:blipFill>
                  <pic:spPr>
                    <a:xfrm>
                      <a:off x="0" y="0"/>
                      <a:ext cx="5269865" cy="2145665"/>
                    </a:xfrm>
                    <a:prstGeom prst="rect">
                      <a:avLst/>
                    </a:prstGeom>
                    <a:noFill/>
                    <a:ln>
                      <a:noFill/>
                    </a:ln>
                  </pic:spPr>
                </pic:pic>
              </a:graphicData>
            </a:graphic>
          </wp:inline>
        </w:drawing>
      </w:r>
    </w:p>
    <w:p>
      <w:pPr>
        <w:spacing w:line="360" w:lineRule="auto"/>
        <w:jc w:val="center"/>
        <w:rPr>
          <w:rFonts w:ascii="宋体" w:hAnsi="宋体" w:eastAsia="宋体" w:cs="宋体"/>
          <w:szCs w:val="21"/>
        </w:rPr>
      </w:pPr>
    </w:p>
    <w:p>
      <w:pPr>
        <w:pStyle w:val="21"/>
        <w:numPr>
          <w:ilvl w:val="0"/>
          <w:numId w:val="3"/>
        </w:numPr>
        <w:spacing w:line="360" w:lineRule="auto"/>
        <w:ind w:left="0" w:firstLine="426" w:firstLineChars="0"/>
        <w:rPr>
          <w:rFonts w:ascii="宋体" w:hAnsi="宋体" w:eastAsia="宋体" w:cs="宋体"/>
          <w:szCs w:val="21"/>
        </w:rPr>
      </w:pPr>
      <w:r>
        <w:rPr>
          <w:rFonts w:hint="eastAsia" w:ascii="宋体" w:hAnsi="宋体" w:eastAsia="宋体" w:cs="宋体"/>
          <w:szCs w:val="21"/>
        </w:rPr>
        <w:t>单元考核</w:t>
      </w:r>
    </w:p>
    <w:p>
      <w:pPr>
        <w:pStyle w:val="21"/>
        <w:spacing w:line="360" w:lineRule="auto"/>
        <w:ind w:firstLine="371" w:firstLineChars="177"/>
        <w:rPr>
          <w:rFonts w:ascii="宋体" w:hAnsi="宋体" w:eastAsia="宋体" w:cs="宋体"/>
          <w:szCs w:val="21"/>
        </w:rPr>
      </w:pPr>
      <w:r>
        <w:rPr>
          <w:rFonts w:hint="eastAsia" w:ascii="宋体" w:hAnsi="宋体" w:eastAsia="宋体" w:cs="宋体"/>
          <w:szCs w:val="21"/>
        </w:rPr>
        <w:t>点击与“成绩组成”并列的“单元考核设置”选项，可预览各学习单元的考核参数。其中对于视频学习单元、雨课堂课件、课堂的考核老师可以点击编辑进行个性化考核的设置。</w:t>
      </w:r>
    </w:p>
    <w:p>
      <w:pPr>
        <w:pStyle w:val="21"/>
        <w:spacing w:line="360" w:lineRule="auto"/>
        <w:ind w:firstLine="0" w:firstLineChars="0"/>
        <w:rPr>
          <w:rFonts w:ascii="宋体" w:hAnsi="宋体" w:eastAsia="宋体" w:cs="宋体"/>
          <w:szCs w:val="21"/>
        </w:rPr>
      </w:pPr>
      <w:r>
        <w:drawing>
          <wp:inline distT="0" distB="0" distL="114300" distR="114300">
            <wp:extent cx="5272405" cy="2515235"/>
            <wp:effectExtent l="0" t="0" r="10795" b="12065"/>
            <wp:docPr id="1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7"/>
                    <pic:cNvPicPr>
                      <a:picLocks noChangeAspect="1"/>
                    </pic:cNvPicPr>
                  </pic:nvPicPr>
                  <pic:blipFill>
                    <a:blip r:embed="rId54"/>
                    <a:stretch>
                      <a:fillRect/>
                    </a:stretch>
                  </pic:blipFill>
                  <pic:spPr>
                    <a:xfrm>
                      <a:off x="0" y="0"/>
                      <a:ext cx="5272405" cy="2515235"/>
                    </a:xfrm>
                    <a:prstGeom prst="rect">
                      <a:avLst/>
                    </a:prstGeom>
                    <a:noFill/>
                    <a:ln>
                      <a:noFill/>
                    </a:ln>
                  </pic:spPr>
                </pic:pic>
              </a:graphicData>
            </a:graphic>
          </wp:inline>
        </w:drawing>
      </w:r>
    </w:p>
    <w:p>
      <w:pPr>
        <w:pStyle w:val="21"/>
        <w:spacing w:line="360" w:lineRule="auto"/>
        <w:ind w:firstLine="0" w:firstLineChars="0"/>
        <w:rPr>
          <w:rFonts w:ascii="宋体" w:hAnsi="宋体" w:eastAsia="宋体" w:cs="宋体"/>
          <w:szCs w:val="21"/>
        </w:rPr>
      </w:pPr>
      <w:r>
        <w:drawing>
          <wp:inline distT="0" distB="0" distL="114300" distR="114300">
            <wp:extent cx="5263515" cy="2455545"/>
            <wp:effectExtent l="0" t="0" r="6985" b="8255"/>
            <wp:docPr id="1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8"/>
                    <pic:cNvPicPr>
                      <a:picLocks noChangeAspect="1"/>
                    </pic:cNvPicPr>
                  </pic:nvPicPr>
                  <pic:blipFill>
                    <a:blip r:embed="rId55"/>
                    <a:stretch>
                      <a:fillRect/>
                    </a:stretch>
                  </pic:blipFill>
                  <pic:spPr>
                    <a:xfrm>
                      <a:off x="0" y="0"/>
                      <a:ext cx="5263515" cy="2455545"/>
                    </a:xfrm>
                    <a:prstGeom prst="rect">
                      <a:avLst/>
                    </a:prstGeom>
                    <a:noFill/>
                    <a:ln>
                      <a:noFill/>
                    </a:ln>
                  </pic:spPr>
                </pic:pic>
              </a:graphicData>
            </a:graphic>
          </wp:inline>
        </w:drawing>
      </w:r>
    </w:p>
    <w:p>
      <w:pPr>
        <w:pStyle w:val="21"/>
        <w:spacing w:line="360" w:lineRule="auto"/>
        <w:ind w:firstLine="0" w:firstLineChars="0"/>
        <w:rPr>
          <w:rFonts w:ascii="宋体" w:hAnsi="宋体" w:eastAsia="宋体" w:cs="宋体"/>
          <w:szCs w:val="21"/>
        </w:rPr>
      </w:pPr>
      <w:r>
        <w:drawing>
          <wp:inline distT="0" distB="0" distL="114300" distR="114300">
            <wp:extent cx="5272405" cy="2426970"/>
            <wp:effectExtent l="0" t="0" r="10795" b="11430"/>
            <wp:docPr id="1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
                    <pic:cNvPicPr>
                      <a:picLocks noChangeAspect="1"/>
                    </pic:cNvPicPr>
                  </pic:nvPicPr>
                  <pic:blipFill>
                    <a:blip r:embed="rId56"/>
                    <a:stretch>
                      <a:fillRect/>
                    </a:stretch>
                  </pic:blipFill>
                  <pic:spPr>
                    <a:xfrm>
                      <a:off x="0" y="0"/>
                      <a:ext cx="5272405" cy="2426970"/>
                    </a:xfrm>
                    <a:prstGeom prst="rect">
                      <a:avLst/>
                    </a:prstGeom>
                    <a:noFill/>
                    <a:ln>
                      <a:noFill/>
                    </a:ln>
                  </pic:spPr>
                </pic:pic>
              </a:graphicData>
            </a:graphic>
          </wp:inline>
        </w:drawing>
      </w:r>
    </w:p>
    <w:p>
      <w:pPr>
        <w:pStyle w:val="21"/>
        <w:spacing w:line="360" w:lineRule="auto"/>
        <w:ind w:firstLine="0" w:firstLineChars="0"/>
        <w:jc w:val="center"/>
        <w:rPr>
          <w:rFonts w:ascii="宋体" w:hAnsi="宋体" w:eastAsia="宋体" w:cs="宋体"/>
          <w:szCs w:val="21"/>
        </w:rPr>
      </w:pPr>
    </w:p>
    <w:p>
      <w:pPr>
        <w:pStyle w:val="21"/>
        <w:numPr>
          <w:ilvl w:val="0"/>
          <w:numId w:val="2"/>
        </w:numPr>
        <w:spacing w:line="360" w:lineRule="auto"/>
        <w:ind w:firstLineChars="0"/>
        <w:rPr>
          <w:rFonts w:ascii="宋体" w:hAnsi="宋体" w:eastAsia="宋体" w:cs="宋体"/>
          <w:szCs w:val="21"/>
        </w:rPr>
      </w:pPr>
      <w:r>
        <w:rPr>
          <w:rFonts w:hint="eastAsia" w:ascii="宋体" w:hAnsi="宋体" w:eastAsia="宋体" w:cs="宋体"/>
          <w:szCs w:val="21"/>
        </w:rPr>
        <w:t>学生个人成绩单</w:t>
      </w:r>
    </w:p>
    <w:p>
      <w:pPr>
        <w:pStyle w:val="21"/>
        <w:spacing w:line="360" w:lineRule="auto"/>
        <w:ind w:left="720" w:firstLine="0" w:firstLineChars="0"/>
        <w:jc w:val="left"/>
        <w:rPr>
          <w:rFonts w:ascii="宋体" w:hAnsi="宋体" w:eastAsia="宋体" w:cs="宋体"/>
          <w:szCs w:val="21"/>
        </w:rPr>
      </w:pPr>
      <w:r>
        <w:rPr>
          <w:rFonts w:hint="eastAsia" w:ascii="宋体" w:hAnsi="宋体" w:eastAsia="宋体" w:cs="宋体"/>
          <w:szCs w:val="21"/>
        </w:rPr>
        <w:t>点击学生姓名进入学生个人成绩单。查看学生个人得分情况。</w:t>
      </w:r>
    </w:p>
    <w:p>
      <w:pPr>
        <w:pStyle w:val="21"/>
        <w:spacing w:line="360" w:lineRule="auto"/>
        <w:ind w:firstLine="0" w:firstLineChars="0"/>
        <w:jc w:val="center"/>
      </w:pPr>
      <w:r>
        <w:drawing>
          <wp:inline distT="0" distB="0" distL="114300" distR="114300">
            <wp:extent cx="5267325" cy="2301240"/>
            <wp:effectExtent l="0" t="0" r="3175" b="10160"/>
            <wp:docPr id="1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0"/>
                    <pic:cNvPicPr>
                      <a:picLocks noChangeAspect="1"/>
                    </pic:cNvPicPr>
                  </pic:nvPicPr>
                  <pic:blipFill>
                    <a:blip r:embed="rId57"/>
                    <a:stretch>
                      <a:fillRect/>
                    </a:stretch>
                  </pic:blipFill>
                  <pic:spPr>
                    <a:xfrm>
                      <a:off x="0" y="0"/>
                      <a:ext cx="5267325" cy="2301240"/>
                    </a:xfrm>
                    <a:prstGeom prst="rect">
                      <a:avLst/>
                    </a:prstGeom>
                    <a:noFill/>
                    <a:ln>
                      <a:noFill/>
                    </a:ln>
                  </pic:spPr>
                </pic:pic>
              </a:graphicData>
            </a:graphic>
          </wp:inline>
        </w:drawing>
      </w:r>
    </w:p>
    <w:p>
      <w:pPr>
        <w:pStyle w:val="21"/>
        <w:numPr>
          <w:ilvl w:val="0"/>
          <w:numId w:val="2"/>
        </w:numPr>
        <w:spacing w:line="360" w:lineRule="auto"/>
        <w:ind w:firstLineChars="0"/>
        <w:rPr>
          <w:rFonts w:ascii="宋体" w:hAnsi="宋体" w:eastAsia="宋体" w:cs="宋体"/>
          <w:szCs w:val="21"/>
        </w:rPr>
      </w:pPr>
      <w:r>
        <w:rPr>
          <w:rFonts w:hint="eastAsia" w:ascii="宋体" w:hAnsi="宋体" w:eastAsia="宋体" w:cs="宋体"/>
          <w:szCs w:val="21"/>
          <w:lang w:val="en-US" w:eastAsia="zh-CN"/>
        </w:rPr>
        <w:t>班级成绩单下载</w:t>
      </w:r>
    </w:p>
    <w:p>
      <w:pPr>
        <w:pStyle w:val="21"/>
        <w:numPr>
          <w:ilvl w:val="0"/>
          <w:numId w:val="0"/>
        </w:numPr>
        <w:spacing w:line="360" w:lineRule="auto"/>
        <w:ind w:firstLine="630" w:firstLineChars="300"/>
        <w:rPr>
          <w:rFonts w:hint="default" w:ascii="宋体" w:hAnsi="宋体" w:eastAsia="宋体" w:cs="宋体"/>
          <w:szCs w:val="21"/>
          <w:lang w:val="en-US" w:eastAsia="zh-CN"/>
        </w:rPr>
      </w:pPr>
      <w:r>
        <w:rPr>
          <w:rFonts w:hint="eastAsia" w:ascii="宋体" w:hAnsi="宋体" w:eastAsia="宋体" w:cs="宋体"/>
          <w:szCs w:val="21"/>
          <w:lang w:val="en-US" w:eastAsia="zh-CN"/>
        </w:rPr>
        <w:t>点击更新班级成绩，待成绩更新完成，可点击成绩单下载，下载班级所有学生成绩。</w:t>
      </w:r>
    </w:p>
    <w:p>
      <w:pPr>
        <w:pStyle w:val="21"/>
        <w:spacing w:line="360" w:lineRule="auto"/>
        <w:ind w:firstLine="0" w:firstLineChars="0"/>
        <w:jc w:val="center"/>
      </w:pPr>
      <w:r>
        <w:drawing>
          <wp:inline distT="0" distB="0" distL="114300" distR="114300">
            <wp:extent cx="5271135" cy="2440940"/>
            <wp:effectExtent l="0" t="0" r="12065" b="1016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58"/>
                    <a:stretch>
                      <a:fillRect/>
                    </a:stretch>
                  </pic:blipFill>
                  <pic:spPr>
                    <a:xfrm>
                      <a:off x="0" y="0"/>
                      <a:ext cx="5271135" cy="2440940"/>
                    </a:xfrm>
                    <a:prstGeom prst="rect">
                      <a:avLst/>
                    </a:prstGeom>
                    <a:noFill/>
                    <a:ln>
                      <a:noFill/>
                    </a:ln>
                  </pic:spPr>
                </pic:pic>
              </a:graphicData>
            </a:graphic>
          </wp:inline>
        </w:drawing>
      </w:r>
    </w:p>
    <w:p>
      <w:pPr>
        <w:pStyle w:val="4"/>
        <w:spacing w:line="360" w:lineRule="auto"/>
      </w:pPr>
      <w:bookmarkStart w:id="38" w:name="_Toc20085"/>
      <w:bookmarkStart w:id="39" w:name="_Toc29268"/>
      <w:r>
        <w:rPr>
          <w:rFonts w:hint="eastAsia"/>
        </w:rPr>
        <w:t>2.2.5 成员管理</w:t>
      </w:r>
      <w:bookmarkEnd w:id="37"/>
      <w:bookmarkEnd w:id="38"/>
      <w:bookmarkEnd w:id="39"/>
    </w:p>
    <w:p>
      <w:pPr>
        <w:spacing w:line="360" w:lineRule="auto"/>
        <w:ind w:firstLine="371" w:firstLineChars="177"/>
        <w:rPr>
          <w:rFonts w:ascii="宋体" w:hAnsi="宋体" w:eastAsia="宋体" w:cs="宋体"/>
          <w:szCs w:val="21"/>
        </w:rPr>
      </w:pPr>
      <w:r>
        <w:rPr>
          <w:rFonts w:hint="eastAsia" w:ascii="宋体" w:hAnsi="宋体" w:eastAsia="宋体" w:cs="宋体"/>
          <w:szCs w:val="21"/>
        </w:rPr>
        <w:t>老师可以查看班级下的所有成员，包括协同教师和学生、旁听生，可以根据姓名/学号搜索学生，可以支持学号的排序查看。</w:t>
      </w:r>
    </w:p>
    <w:p>
      <w:pPr>
        <w:spacing w:line="360" w:lineRule="auto"/>
        <w:ind w:firstLine="371" w:firstLineChars="177"/>
        <w:rPr>
          <w:rFonts w:ascii="宋体" w:hAnsi="宋体" w:eastAsia="宋体" w:cs="宋体"/>
          <w:szCs w:val="21"/>
        </w:rPr>
      </w:pPr>
      <w:r>
        <w:rPr>
          <w:rFonts w:hint="eastAsia" w:ascii="宋体" w:hAnsi="宋体" w:eastAsia="宋体" w:cs="宋体"/>
          <w:szCs w:val="21"/>
        </w:rPr>
        <w:t>如果教务设置了允许老师管理班级成员，主讲老师可以新增学生、移除学生、新增协同老师、转正旁听生。</w:t>
      </w:r>
    </w:p>
    <w:p>
      <w:pPr>
        <w:spacing w:line="360" w:lineRule="auto"/>
        <w:rPr>
          <w:rFonts w:ascii="宋体" w:hAnsi="宋体" w:eastAsia="宋体" w:cs="宋体"/>
          <w:szCs w:val="21"/>
        </w:rPr>
      </w:pPr>
      <w:r>
        <w:drawing>
          <wp:inline distT="0" distB="0" distL="114300" distR="114300">
            <wp:extent cx="5269865" cy="2367915"/>
            <wp:effectExtent l="0" t="0" r="635" b="6985"/>
            <wp:docPr id="1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1"/>
                    <pic:cNvPicPr>
                      <a:picLocks noChangeAspect="1"/>
                    </pic:cNvPicPr>
                  </pic:nvPicPr>
                  <pic:blipFill>
                    <a:blip r:embed="rId59"/>
                    <a:stretch>
                      <a:fillRect/>
                    </a:stretch>
                  </pic:blipFill>
                  <pic:spPr>
                    <a:xfrm>
                      <a:off x="0" y="0"/>
                      <a:ext cx="5269865" cy="2367915"/>
                    </a:xfrm>
                    <a:prstGeom prst="rect">
                      <a:avLst/>
                    </a:prstGeom>
                    <a:noFill/>
                    <a:ln>
                      <a:noFill/>
                    </a:ln>
                  </pic:spPr>
                </pic:pic>
              </a:graphicData>
            </a:graphic>
          </wp:inline>
        </w:drawing>
      </w:r>
    </w:p>
    <w:p>
      <w:pPr>
        <w:numPr>
          <w:ilvl w:val="3"/>
          <w:numId w:val="0"/>
        </w:numPr>
        <w:spacing w:line="360" w:lineRule="auto"/>
        <w:ind w:firstLine="420" w:firstLineChars="200"/>
      </w:pPr>
    </w:p>
    <w:p>
      <w:pPr>
        <w:widowControl/>
        <w:spacing w:line="360" w:lineRule="auto"/>
        <w:ind w:firstLine="630" w:firstLineChars="300"/>
        <w:jc w:val="left"/>
        <w:rPr>
          <w:rFonts w:ascii="宋体" w:hAnsi="宋体" w:eastAsia="宋体" w:cs="宋体"/>
          <w:szCs w:val="21"/>
        </w:rPr>
      </w:pPr>
    </w:p>
    <w:sectPr>
      <w:headerReference r:id="rId15" w:type="first"/>
      <w:footerReference r:id="rId17" w:type="first"/>
      <w:headerReference r:id="rId14" w:type="default"/>
      <w:footerReference r:id="rId16" w:type="default"/>
      <w:type w:val="continuous"/>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8"/>
      </w:rPr>
      <w:id w:val="1808819055"/>
    </w:sdtPr>
    <w:sdtEndPr>
      <w:rPr>
        <w:rStyle w:val="18"/>
      </w:rPr>
    </w:sdtEndPr>
    <w:sdtContent>
      <w:p>
        <w:pPr>
          <w:pStyle w:val="10"/>
          <w:framePr w:wrap="around" w:vAnchor="text" w:hAnchor="margin" w:xAlign="center" w:y="1"/>
          <w:rPr>
            <w:rStyle w:val="18"/>
          </w:rPr>
        </w:pPr>
        <w:r>
          <w:rPr>
            <w:rStyle w:val="18"/>
          </w:rPr>
          <w:fldChar w:fldCharType="begin"/>
        </w:r>
        <w:r>
          <w:rPr>
            <w:rStyle w:val="18"/>
          </w:rPr>
          <w:instrText xml:space="preserve"> PAGE </w:instrText>
        </w:r>
        <w:r>
          <w:rPr>
            <w:rStyle w:val="18"/>
          </w:rPr>
          <w:fldChar w:fldCharType="separate"/>
        </w:r>
        <w:r>
          <w:rPr>
            <w:rStyle w:val="18"/>
          </w:rPr>
          <w:t>18</w:t>
        </w:r>
        <w:r>
          <w:rPr>
            <w:rStyle w:val="18"/>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8"/>
      </w:rPr>
      <w:id w:val="504787189"/>
    </w:sdtPr>
    <w:sdtEndPr>
      <w:rPr>
        <w:rStyle w:val="18"/>
      </w:rPr>
    </w:sdtEndPr>
    <w:sdtContent>
      <w:p>
        <w:pPr>
          <w:pStyle w:val="10"/>
          <w:framePr w:wrap="around" w:vAnchor="text" w:hAnchor="margin" w:xAlign="center" w:y="1"/>
          <w:rPr>
            <w:rStyle w:val="18"/>
          </w:rPr>
        </w:pPr>
        <w:r>
          <w:rPr>
            <w:rStyle w:val="18"/>
          </w:rPr>
          <w:fldChar w:fldCharType="begin"/>
        </w:r>
        <w:r>
          <w:rPr>
            <w:rStyle w:val="18"/>
          </w:rPr>
          <w:instrText xml:space="preserve"> PAGE </w:instrText>
        </w:r>
        <w:r>
          <w:rPr>
            <w:rStyle w:val="18"/>
          </w:rP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6840" w:firstLineChars="3800"/>
      <w:jc w:val="both"/>
    </w:pPr>
    <w:r>
      <w:drawing>
        <wp:inline distT="0" distB="0" distL="0" distR="0">
          <wp:extent cx="876300" cy="275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a:stretch>
                    <a:fillRect/>
                  </a:stretch>
                </pic:blipFill>
                <pic:spPr>
                  <a:xfrm>
                    <a:off x="0" y="0"/>
                    <a:ext cx="912845" cy="28772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876300" cy="276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 xml:space="preserve">                                                                            </w:t>
    </w:r>
    <w:r>
      <w:drawing>
        <wp:inline distT="0" distB="0" distL="0" distR="0">
          <wp:extent cx="876300" cy="27622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 xml:space="preserve">                                                                            </w:t>
    </w:r>
    <w:r>
      <w:drawing>
        <wp:inline distT="0" distB="0" distL="0" distR="0">
          <wp:extent cx="876300" cy="2762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816A3C"/>
    <w:multiLevelType w:val="multilevel"/>
    <w:tmpl w:val="4E816A3C"/>
    <w:lvl w:ilvl="0" w:tentative="0">
      <w:start w:val="2"/>
      <w:numFmt w:val="decimalEnclosedCircle"/>
      <w:lvlText w:val="%1"/>
      <w:lvlJc w:val="left"/>
      <w:pPr>
        <w:ind w:left="1145" w:hanging="360"/>
      </w:pPr>
      <w:rPr>
        <w:rFonts w:hint="default"/>
      </w:rPr>
    </w:lvl>
    <w:lvl w:ilvl="1" w:tentative="0">
      <w:start w:val="1"/>
      <w:numFmt w:val="lowerLetter"/>
      <w:lvlText w:val="%2)"/>
      <w:lvlJc w:val="left"/>
      <w:pPr>
        <w:ind w:left="1625" w:hanging="420"/>
      </w:pPr>
    </w:lvl>
    <w:lvl w:ilvl="2" w:tentative="0">
      <w:start w:val="1"/>
      <w:numFmt w:val="lowerRoman"/>
      <w:lvlText w:val="%3."/>
      <w:lvlJc w:val="right"/>
      <w:pPr>
        <w:ind w:left="2045" w:hanging="420"/>
      </w:pPr>
    </w:lvl>
    <w:lvl w:ilvl="3" w:tentative="0">
      <w:start w:val="1"/>
      <w:numFmt w:val="decimal"/>
      <w:lvlText w:val="%4."/>
      <w:lvlJc w:val="left"/>
      <w:pPr>
        <w:ind w:left="2465" w:hanging="420"/>
      </w:pPr>
    </w:lvl>
    <w:lvl w:ilvl="4" w:tentative="0">
      <w:start w:val="1"/>
      <w:numFmt w:val="lowerLetter"/>
      <w:lvlText w:val="%5)"/>
      <w:lvlJc w:val="left"/>
      <w:pPr>
        <w:ind w:left="2885" w:hanging="420"/>
      </w:pPr>
    </w:lvl>
    <w:lvl w:ilvl="5" w:tentative="0">
      <w:start w:val="1"/>
      <w:numFmt w:val="lowerRoman"/>
      <w:lvlText w:val="%6."/>
      <w:lvlJc w:val="right"/>
      <w:pPr>
        <w:ind w:left="3305" w:hanging="420"/>
      </w:pPr>
    </w:lvl>
    <w:lvl w:ilvl="6" w:tentative="0">
      <w:start w:val="1"/>
      <w:numFmt w:val="decimal"/>
      <w:lvlText w:val="%7."/>
      <w:lvlJc w:val="left"/>
      <w:pPr>
        <w:ind w:left="3725" w:hanging="420"/>
      </w:pPr>
    </w:lvl>
    <w:lvl w:ilvl="7" w:tentative="0">
      <w:start w:val="1"/>
      <w:numFmt w:val="lowerLetter"/>
      <w:lvlText w:val="%8)"/>
      <w:lvlJc w:val="left"/>
      <w:pPr>
        <w:ind w:left="4145" w:hanging="420"/>
      </w:pPr>
    </w:lvl>
    <w:lvl w:ilvl="8" w:tentative="0">
      <w:start w:val="1"/>
      <w:numFmt w:val="lowerRoman"/>
      <w:lvlText w:val="%9."/>
      <w:lvlJc w:val="right"/>
      <w:pPr>
        <w:ind w:left="4565" w:hanging="420"/>
      </w:p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7D894C02"/>
    <w:multiLevelType w:val="multilevel"/>
    <w:tmpl w:val="7D894C0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9C61DF"/>
    <w:rsid w:val="00005087"/>
    <w:rsid w:val="000052B9"/>
    <w:rsid w:val="00014188"/>
    <w:rsid w:val="000149BA"/>
    <w:rsid w:val="00014A8F"/>
    <w:rsid w:val="00016477"/>
    <w:rsid w:val="00024033"/>
    <w:rsid w:val="000324F9"/>
    <w:rsid w:val="00032917"/>
    <w:rsid w:val="00033E0E"/>
    <w:rsid w:val="00040B0A"/>
    <w:rsid w:val="000441AC"/>
    <w:rsid w:val="0004440F"/>
    <w:rsid w:val="00045F35"/>
    <w:rsid w:val="0004739E"/>
    <w:rsid w:val="00050CB6"/>
    <w:rsid w:val="0005479D"/>
    <w:rsid w:val="00063D95"/>
    <w:rsid w:val="00063FED"/>
    <w:rsid w:val="00065A97"/>
    <w:rsid w:val="00067AD1"/>
    <w:rsid w:val="00070B08"/>
    <w:rsid w:val="000745D0"/>
    <w:rsid w:val="000773C7"/>
    <w:rsid w:val="000877AB"/>
    <w:rsid w:val="000A1742"/>
    <w:rsid w:val="000A1E4D"/>
    <w:rsid w:val="000A4E41"/>
    <w:rsid w:val="000B4CC1"/>
    <w:rsid w:val="000B6AE1"/>
    <w:rsid w:val="000C01FA"/>
    <w:rsid w:val="000C4F8E"/>
    <w:rsid w:val="000D01EB"/>
    <w:rsid w:val="000D74DB"/>
    <w:rsid w:val="000E4044"/>
    <w:rsid w:val="000E51BB"/>
    <w:rsid w:val="000E5F3C"/>
    <w:rsid w:val="000E60A8"/>
    <w:rsid w:val="000E6DB5"/>
    <w:rsid w:val="000E74E6"/>
    <w:rsid w:val="000F0722"/>
    <w:rsid w:val="000F41DC"/>
    <w:rsid w:val="000F56E6"/>
    <w:rsid w:val="000F5C0F"/>
    <w:rsid w:val="000F69D8"/>
    <w:rsid w:val="00105383"/>
    <w:rsid w:val="0010752B"/>
    <w:rsid w:val="00107E82"/>
    <w:rsid w:val="00110F39"/>
    <w:rsid w:val="00112117"/>
    <w:rsid w:val="0013787F"/>
    <w:rsid w:val="00142837"/>
    <w:rsid w:val="0014488C"/>
    <w:rsid w:val="00147254"/>
    <w:rsid w:val="00147467"/>
    <w:rsid w:val="00147F79"/>
    <w:rsid w:val="001502EF"/>
    <w:rsid w:val="00150B8D"/>
    <w:rsid w:val="0015163F"/>
    <w:rsid w:val="00161631"/>
    <w:rsid w:val="00161881"/>
    <w:rsid w:val="00162476"/>
    <w:rsid w:val="00164865"/>
    <w:rsid w:val="00165676"/>
    <w:rsid w:val="00170F97"/>
    <w:rsid w:val="00175F62"/>
    <w:rsid w:val="001838C6"/>
    <w:rsid w:val="001842B7"/>
    <w:rsid w:val="00184675"/>
    <w:rsid w:val="00186ABD"/>
    <w:rsid w:val="0019658B"/>
    <w:rsid w:val="00197DE2"/>
    <w:rsid w:val="001A3E7A"/>
    <w:rsid w:val="001B32EE"/>
    <w:rsid w:val="001C046D"/>
    <w:rsid w:val="001C3F18"/>
    <w:rsid w:val="001C7DEA"/>
    <w:rsid w:val="001D1BA2"/>
    <w:rsid w:val="001E2225"/>
    <w:rsid w:val="001E5AFF"/>
    <w:rsid w:val="001E5BC3"/>
    <w:rsid w:val="001F0918"/>
    <w:rsid w:val="001F124C"/>
    <w:rsid w:val="00202950"/>
    <w:rsid w:val="00214E26"/>
    <w:rsid w:val="0021597F"/>
    <w:rsid w:val="00215EE8"/>
    <w:rsid w:val="002178E0"/>
    <w:rsid w:val="00220F3D"/>
    <w:rsid w:val="00222D26"/>
    <w:rsid w:val="00223A99"/>
    <w:rsid w:val="00225D34"/>
    <w:rsid w:val="00227B7B"/>
    <w:rsid w:val="00230324"/>
    <w:rsid w:val="0023273F"/>
    <w:rsid w:val="00234124"/>
    <w:rsid w:val="00244FBD"/>
    <w:rsid w:val="00246F58"/>
    <w:rsid w:val="00247CB0"/>
    <w:rsid w:val="00247D06"/>
    <w:rsid w:val="002510F7"/>
    <w:rsid w:val="00253394"/>
    <w:rsid w:val="00266938"/>
    <w:rsid w:val="00266DAA"/>
    <w:rsid w:val="00267182"/>
    <w:rsid w:val="002705F6"/>
    <w:rsid w:val="00272B17"/>
    <w:rsid w:val="002771A6"/>
    <w:rsid w:val="00291AEC"/>
    <w:rsid w:val="00295BEF"/>
    <w:rsid w:val="002A29E8"/>
    <w:rsid w:val="002B213F"/>
    <w:rsid w:val="002B35B0"/>
    <w:rsid w:val="002C1104"/>
    <w:rsid w:val="002C3ACB"/>
    <w:rsid w:val="002C4AFB"/>
    <w:rsid w:val="002C5378"/>
    <w:rsid w:val="002D18D2"/>
    <w:rsid w:val="002D4F8B"/>
    <w:rsid w:val="002D51E6"/>
    <w:rsid w:val="002E4D07"/>
    <w:rsid w:val="002F2304"/>
    <w:rsid w:val="002F70AB"/>
    <w:rsid w:val="0031692C"/>
    <w:rsid w:val="00317847"/>
    <w:rsid w:val="00325262"/>
    <w:rsid w:val="003279EF"/>
    <w:rsid w:val="00330921"/>
    <w:rsid w:val="00336DA0"/>
    <w:rsid w:val="00340FDE"/>
    <w:rsid w:val="00344595"/>
    <w:rsid w:val="00345355"/>
    <w:rsid w:val="00370713"/>
    <w:rsid w:val="003769B8"/>
    <w:rsid w:val="003821E1"/>
    <w:rsid w:val="0038746A"/>
    <w:rsid w:val="00393DD7"/>
    <w:rsid w:val="003A282A"/>
    <w:rsid w:val="003A3748"/>
    <w:rsid w:val="003A3882"/>
    <w:rsid w:val="003D3EDD"/>
    <w:rsid w:val="003D5925"/>
    <w:rsid w:val="003D6BD1"/>
    <w:rsid w:val="003E1D80"/>
    <w:rsid w:val="0040052A"/>
    <w:rsid w:val="004049BB"/>
    <w:rsid w:val="0040559C"/>
    <w:rsid w:val="00410345"/>
    <w:rsid w:val="00416CD7"/>
    <w:rsid w:val="00427AB9"/>
    <w:rsid w:val="00447A1C"/>
    <w:rsid w:val="00451174"/>
    <w:rsid w:val="00456603"/>
    <w:rsid w:val="00462376"/>
    <w:rsid w:val="0047077E"/>
    <w:rsid w:val="0047495D"/>
    <w:rsid w:val="00481294"/>
    <w:rsid w:val="004822A5"/>
    <w:rsid w:val="0048311F"/>
    <w:rsid w:val="00483F9F"/>
    <w:rsid w:val="0048492F"/>
    <w:rsid w:val="00487558"/>
    <w:rsid w:val="00492FA9"/>
    <w:rsid w:val="00497EE9"/>
    <w:rsid w:val="004A0ABB"/>
    <w:rsid w:val="004C06E6"/>
    <w:rsid w:val="004D2770"/>
    <w:rsid w:val="004E10B0"/>
    <w:rsid w:val="004E11E2"/>
    <w:rsid w:val="004E403F"/>
    <w:rsid w:val="004E627D"/>
    <w:rsid w:val="004E7F00"/>
    <w:rsid w:val="005003C5"/>
    <w:rsid w:val="00510AE0"/>
    <w:rsid w:val="00516444"/>
    <w:rsid w:val="0051743B"/>
    <w:rsid w:val="00517D0B"/>
    <w:rsid w:val="00524870"/>
    <w:rsid w:val="00524B3A"/>
    <w:rsid w:val="005259BD"/>
    <w:rsid w:val="0053580B"/>
    <w:rsid w:val="00540162"/>
    <w:rsid w:val="005436AA"/>
    <w:rsid w:val="00546516"/>
    <w:rsid w:val="0055622A"/>
    <w:rsid w:val="00557C23"/>
    <w:rsid w:val="005630CA"/>
    <w:rsid w:val="00563565"/>
    <w:rsid w:val="00564AC2"/>
    <w:rsid w:val="005650FA"/>
    <w:rsid w:val="0056657A"/>
    <w:rsid w:val="00576465"/>
    <w:rsid w:val="0057725C"/>
    <w:rsid w:val="00580704"/>
    <w:rsid w:val="00595120"/>
    <w:rsid w:val="005A36F6"/>
    <w:rsid w:val="005A5C10"/>
    <w:rsid w:val="005A6F58"/>
    <w:rsid w:val="005B421B"/>
    <w:rsid w:val="005B4ADF"/>
    <w:rsid w:val="005B5190"/>
    <w:rsid w:val="005B6678"/>
    <w:rsid w:val="005B7027"/>
    <w:rsid w:val="005B709D"/>
    <w:rsid w:val="005C0691"/>
    <w:rsid w:val="005C2F72"/>
    <w:rsid w:val="005C4299"/>
    <w:rsid w:val="005C7033"/>
    <w:rsid w:val="005C7FAB"/>
    <w:rsid w:val="005D09B4"/>
    <w:rsid w:val="005D4A2E"/>
    <w:rsid w:val="005D53FF"/>
    <w:rsid w:val="005E68C6"/>
    <w:rsid w:val="005F090D"/>
    <w:rsid w:val="005F0CE0"/>
    <w:rsid w:val="005F63DC"/>
    <w:rsid w:val="0060403D"/>
    <w:rsid w:val="006110F4"/>
    <w:rsid w:val="006174D2"/>
    <w:rsid w:val="0061779B"/>
    <w:rsid w:val="0061799B"/>
    <w:rsid w:val="006229B4"/>
    <w:rsid w:val="006238B0"/>
    <w:rsid w:val="006302D9"/>
    <w:rsid w:val="00635CB6"/>
    <w:rsid w:val="00636355"/>
    <w:rsid w:val="006419CE"/>
    <w:rsid w:val="00645CA4"/>
    <w:rsid w:val="00647071"/>
    <w:rsid w:val="00653D11"/>
    <w:rsid w:val="0065676A"/>
    <w:rsid w:val="0065712B"/>
    <w:rsid w:val="00657370"/>
    <w:rsid w:val="00657943"/>
    <w:rsid w:val="00662591"/>
    <w:rsid w:val="0066732B"/>
    <w:rsid w:val="00670DBC"/>
    <w:rsid w:val="00676035"/>
    <w:rsid w:val="00677819"/>
    <w:rsid w:val="00677D85"/>
    <w:rsid w:val="0068172A"/>
    <w:rsid w:val="00683ECE"/>
    <w:rsid w:val="00686262"/>
    <w:rsid w:val="00695609"/>
    <w:rsid w:val="006A30FD"/>
    <w:rsid w:val="006B216E"/>
    <w:rsid w:val="006B4BE8"/>
    <w:rsid w:val="006C06B8"/>
    <w:rsid w:val="006C4654"/>
    <w:rsid w:val="006C749B"/>
    <w:rsid w:val="006D391F"/>
    <w:rsid w:val="006D60CE"/>
    <w:rsid w:val="006D6B5B"/>
    <w:rsid w:val="006D77FD"/>
    <w:rsid w:val="006F1678"/>
    <w:rsid w:val="006F2496"/>
    <w:rsid w:val="006F3068"/>
    <w:rsid w:val="006F32B4"/>
    <w:rsid w:val="006F46F1"/>
    <w:rsid w:val="006F6F68"/>
    <w:rsid w:val="00700168"/>
    <w:rsid w:val="00707BDA"/>
    <w:rsid w:val="00710309"/>
    <w:rsid w:val="00720BAE"/>
    <w:rsid w:val="007243A9"/>
    <w:rsid w:val="00725F0B"/>
    <w:rsid w:val="007265EB"/>
    <w:rsid w:val="00732DC3"/>
    <w:rsid w:val="00741505"/>
    <w:rsid w:val="00741865"/>
    <w:rsid w:val="0074305E"/>
    <w:rsid w:val="00745FB1"/>
    <w:rsid w:val="00747DA2"/>
    <w:rsid w:val="0075387F"/>
    <w:rsid w:val="00753DAB"/>
    <w:rsid w:val="00754425"/>
    <w:rsid w:val="00754487"/>
    <w:rsid w:val="00754D8E"/>
    <w:rsid w:val="00757096"/>
    <w:rsid w:val="007622BD"/>
    <w:rsid w:val="00762E13"/>
    <w:rsid w:val="00765685"/>
    <w:rsid w:val="00765FCD"/>
    <w:rsid w:val="00774FE9"/>
    <w:rsid w:val="00794949"/>
    <w:rsid w:val="007A0B59"/>
    <w:rsid w:val="007A4D45"/>
    <w:rsid w:val="007B03E4"/>
    <w:rsid w:val="007D1616"/>
    <w:rsid w:val="007D26BF"/>
    <w:rsid w:val="007D5403"/>
    <w:rsid w:val="007D6242"/>
    <w:rsid w:val="007E5753"/>
    <w:rsid w:val="007E6563"/>
    <w:rsid w:val="007F35FB"/>
    <w:rsid w:val="007F694C"/>
    <w:rsid w:val="00801D9B"/>
    <w:rsid w:val="0080338F"/>
    <w:rsid w:val="0081194D"/>
    <w:rsid w:val="008140AF"/>
    <w:rsid w:val="00820E70"/>
    <w:rsid w:val="0082311B"/>
    <w:rsid w:val="00827D5F"/>
    <w:rsid w:val="00834167"/>
    <w:rsid w:val="00840C35"/>
    <w:rsid w:val="00840C57"/>
    <w:rsid w:val="0084195E"/>
    <w:rsid w:val="0084544F"/>
    <w:rsid w:val="00855B4F"/>
    <w:rsid w:val="00866101"/>
    <w:rsid w:val="00877291"/>
    <w:rsid w:val="008774FF"/>
    <w:rsid w:val="00880690"/>
    <w:rsid w:val="0089253D"/>
    <w:rsid w:val="00892F97"/>
    <w:rsid w:val="00894C08"/>
    <w:rsid w:val="008A0B00"/>
    <w:rsid w:val="008A18C5"/>
    <w:rsid w:val="008A3F97"/>
    <w:rsid w:val="008A4F8C"/>
    <w:rsid w:val="008B0BCF"/>
    <w:rsid w:val="008B1FC4"/>
    <w:rsid w:val="008C70A7"/>
    <w:rsid w:val="008D4514"/>
    <w:rsid w:val="008D4C3F"/>
    <w:rsid w:val="008D7F72"/>
    <w:rsid w:val="008E572F"/>
    <w:rsid w:val="008E5B97"/>
    <w:rsid w:val="008F30B8"/>
    <w:rsid w:val="008F3FAE"/>
    <w:rsid w:val="008F442E"/>
    <w:rsid w:val="0090669D"/>
    <w:rsid w:val="00911020"/>
    <w:rsid w:val="00921A47"/>
    <w:rsid w:val="00924A73"/>
    <w:rsid w:val="00924F98"/>
    <w:rsid w:val="009305FA"/>
    <w:rsid w:val="0093471A"/>
    <w:rsid w:val="0094232A"/>
    <w:rsid w:val="00945FCE"/>
    <w:rsid w:val="00946A67"/>
    <w:rsid w:val="00956448"/>
    <w:rsid w:val="00967232"/>
    <w:rsid w:val="009679E5"/>
    <w:rsid w:val="00967F1F"/>
    <w:rsid w:val="00977BBB"/>
    <w:rsid w:val="009901A9"/>
    <w:rsid w:val="00991405"/>
    <w:rsid w:val="00992DD8"/>
    <w:rsid w:val="009972E7"/>
    <w:rsid w:val="009A21DD"/>
    <w:rsid w:val="009A37F2"/>
    <w:rsid w:val="009A4F33"/>
    <w:rsid w:val="009B4AD5"/>
    <w:rsid w:val="009B4CB6"/>
    <w:rsid w:val="009C0AA1"/>
    <w:rsid w:val="009C1088"/>
    <w:rsid w:val="009C4F43"/>
    <w:rsid w:val="009C61DF"/>
    <w:rsid w:val="009C7B38"/>
    <w:rsid w:val="009D4F0A"/>
    <w:rsid w:val="009E4460"/>
    <w:rsid w:val="009F26E8"/>
    <w:rsid w:val="009F5162"/>
    <w:rsid w:val="009F6A5D"/>
    <w:rsid w:val="00A21DE5"/>
    <w:rsid w:val="00A25F40"/>
    <w:rsid w:val="00A3133D"/>
    <w:rsid w:val="00A32A5D"/>
    <w:rsid w:val="00A33150"/>
    <w:rsid w:val="00A3752E"/>
    <w:rsid w:val="00A43FD2"/>
    <w:rsid w:val="00A52833"/>
    <w:rsid w:val="00A5367D"/>
    <w:rsid w:val="00A56928"/>
    <w:rsid w:val="00A6069F"/>
    <w:rsid w:val="00A62DA4"/>
    <w:rsid w:val="00A63F76"/>
    <w:rsid w:val="00A66B77"/>
    <w:rsid w:val="00A810F9"/>
    <w:rsid w:val="00A83F22"/>
    <w:rsid w:val="00A93E25"/>
    <w:rsid w:val="00A93EDA"/>
    <w:rsid w:val="00A940AE"/>
    <w:rsid w:val="00A95D76"/>
    <w:rsid w:val="00AA2281"/>
    <w:rsid w:val="00AA7208"/>
    <w:rsid w:val="00AB4909"/>
    <w:rsid w:val="00AB50E4"/>
    <w:rsid w:val="00AB7F23"/>
    <w:rsid w:val="00AD4D3B"/>
    <w:rsid w:val="00AD6477"/>
    <w:rsid w:val="00AD7D5E"/>
    <w:rsid w:val="00AE00E6"/>
    <w:rsid w:val="00AE0377"/>
    <w:rsid w:val="00AE038F"/>
    <w:rsid w:val="00AE0832"/>
    <w:rsid w:val="00AE0929"/>
    <w:rsid w:val="00AE6F6C"/>
    <w:rsid w:val="00AF2EF7"/>
    <w:rsid w:val="00AF5BF0"/>
    <w:rsid w:val="00B11C44"/>
    <w:rsid w:val="00B17052"/>
    <w:rsid w:val="00B25CE4"/>
    <w:rsid w:val="00B469FF"/>
    <w:rsid w:val="00B50FB3"/>
    <w:rsid w:val="00B569B3"/>
    <w:rsid w:val="00B612B1"/>
    <w:rsid w:val="00B65DFA"/>
    <w:rsid w:val="00B67942"/>
    <w:rsid w:val="00B74FAE"/>
    <w:rsid w:val="00B7578A"/>
    <w:rsid w:val="00B81698"/>
    <w:rsid w:val="00BA1601"/>
    <w:rsid w:val="00BA4754"/>
    <w:rsid w:val="00BA5065"/>
    <w:rsid w:val="00BA5186"/>
    <w:rsid w:val="00BA51C0"/>
    <w:rsid w:val="00BA5D30"/>
    <w:rsid w:val="00BB01C0"/>
    <w:rsid w:val="00BD0013"/>
    <w:rsid w:val="00BD6335"/>
    <w:rsid w:val="00BE16AE"/>
    <w:rsid w:val="00BF43A7"/>
    <w:rsid w:val="00BF6178"/>
    <w:rsid w:val="00C06797"/>
    <w:rsid w:val="00C078B0"/>
    <w:rsid w:val="00C20270"/>
    <w:rsid w:val="00C22714"/>
    <w:rsid w:val="00C255A4"/>
    <w:rsid w:val="00C30610"/>
    <w:rsid w:val="00C401C2"/>
    <w:rsid w:val="00C42E0F"/>
    <w:rsid w:val="00C450C3"/>
    <w:rsid w:val="00C5530F"/>
    <w:rsid w:val="00C613FF"/>
    <w:rsid w:val="00C65BA9"/>
    <w:rsid w:val="00C719C6"/>
    <w:rsid w:val="00C71DFE"/>
    <w:rsid w:val="00C746B8"/>
    <w:rsid w:val="00C76DD9"/>
    <w:rsid w:val="00C93D1D"/>
    <w:rsid w:val="00C979B8"/>
    <w:rsid w:val="00CA666B"/>
    <w:rsid w:val="00CB2A57"/>
    <w:rsid w:val="00CB4957"/>
    <w:rsid w:val="00CB7540"/>
    <w:rsid w:val="00CC03C4"/>
    <w:rsid w:val="00CD4BF3"/>
    <w:rsid w:val="00CD56F2"/>
    <w:rsid w:val="00CE3591"/>
    <w:rsid w:val="00CE6BAA"/>
    <w:rsid w:val="00CF11A7"/>
    <w:rsid w:val="00CF43AA"/>
    <w:rsid w:val="00CF50B4"/>
    <w:rsid w:val="00CF5571"/>
    <w:rsid w:val="00CF5B58"/>
    <w:rsid w:val="00D02102"/>
    <w:rsid w:val="00D028B9"/>
    <w:rsid w:val="00D02FAF"/>
    <w:rsid w:val="00D113D1"/>
    <w:rsid w:val="00D121EA"/>
    <w:rsid w:val="00D17EB5"/>
    <w:rsid w:val="00D20BEB"/>
    <w:rsid w:val="00D22211"/>
    <w:rsid w:val="00D22B29"/>
    <w:rsid w:val="00D2618C"/>
    <w:rsid w:val="00D33CBD"/>
    <w:rsid w:val="00D45ECB"/>
    <w:rsid w:val="00D504BE"/>
    <w:rsid w:val="00D50927"/>
    <w:rsid w:val="00D51D25"/>
    <w:rsid w:val="00D557D7"/>
    <w:rsid w:val="00D55BB3"/>
    <w:rsid w:val="00D638E0"/>
    <w:rsid w:val="00D648B1"/>
    <w:rsid w:val="00D665DC"/>
    <w:rsid w:val="00D700EB"/>
    <w:rsid w:val="00D805A5"/>
    <w:rsid w:val="00D85813"/>
    <w:rsid w:val="00D87E99"/>
    <w:rsid w:val="00DA45E6"/>
    <w:rsid w:val="00DB1BD9"/>
    <w:rsid w:val="00DB2780"/>
    <w:rsid w:val="00DB2D04"/>
    <w:rsid w:val="00DB5E95"/>
    <w:rsid w:val="00DC2FF1"/>
    <w:rsid w:val="00DC58F3"/>
    <w:rsid w:val="00DC7DE2"/>
    <w:rsid w:val="00DD11DE"/>
    <w:rsid w:val="00DD1296"/>
    <w:rsid w:val="00DE2C27"/>
    <w:rsid w:val="00DE3C0C"/>
    <w:rsid w:val="00DF0AC8"/>
    <w:rsid w:val="00DF7C0C"/>
    <w:rsid w:val="00E11854"/>
    <w:rsid w:val="00E12462"/>
    <w:rsid w:val="00E31BDA"/>
    <w:rsid w:val="00E43EC7"/>
    <w:rsid w:val="00E451D1"/>
    <w:rsid w:val="00E50030"/>
    <w:rsid w:val="00E70A7F"/>
    <w:rsid w:val="00E73705"/>
    <w:rsid w:val="00E73796"/>
    <w:rsid w:val="00E74BDA"/>
    <w:rsid w:val="00E74EEF"/>
    <w:rsid w:val="00E774DF"/>
    <w:rsid w:val="00E7764A"/>
    <w:rsid w:val="00E77DF3"/>
    <w:rsid w:val="00E805C1"/>
    <w:rsid w:val="00E82A25"/>
    <w:rsid w:val="00E948A9"/>
    <w:rsid w:val="00E948E2"/>
    <w:rsid w:val="00E9752F"/>
    <w:rsid w:val="00EA2218"/>
    <w:rsid w:val="00EA255F"/>
    <w:rsid w:val="00EB08E0"/>
    <w:rsid w:val="00EC646D"/>
    <w:rsid w:val="00ED1215"/>
    <w:rsid w:val="00ED2874"/>
    <w:rsid w:val="00EE08B0"/>
    <w:rsid w:val="00EE2279"/>
    <w:rsid w:val="00EE30CE"/>
    <w:rsid w:val="00EF5463"/>
    <w:rsid w:val="00EF7078"/>
    <w:rsid w:val="00EF7B1B"/>
    <w:rsid w:val="00F10A77"/>
    <w:rsid w:val="00F12BFB"/>
    <w:rsid w:val="00F247A2"/>
    <w:rsid w:val="00F275BB"/>
    <w:rsid w:val="00F31A7C"/>
    <w:rsid w:val="00F33F41"/>
    <w:rsid w:val="00F34AA2"/>
    <w:rsid w:val="00F45886"/>
    <w:rsid w:val="00F50D18"/>
    <w:rsid w:val="00F51944"/>
    <w:rsid w:val="00F618B3"/>
    <w:rsid w:val="00F7424B"/>
    <w:rsid w:val="00F76BB9"/>
    <w:rsid w:val="00F8080F"/>
    <w:rsid w:val="00F82826"/>
    <w:rsid w:val="00F82A6F"/>
    <w:rsid w:val="00F87A8F"/>
    <w:rsid w:val="00F903D9"/>
    <w:rsid w:val="00F90588"/>
    <w:rsid w:val="00F913DF"/>
    <w:rsid w:val="00F966CE"/>
    <w:rsid w:val="00FA7FB8"/>
    <w:rsid w:val="00FB15D8"/>
    <w:rsid w:val="00FB2EAB"/>
    <w:rsid w:val="00FC3CF9"/>
    <w:rsid w:val="00FC5A46"/>
    <w:rsid w:val="00FD49DB"/>
    <w:rsid w:val="00FE2C82"/>
    <w:rsid w:val="00FE3C21"/>
    <w:rsid w:val="00FE479C"/>
    <w:rsid w:val="00FE7859"/>
    <w:rsid w:val="00FF08FF"/>
    <w:rsid w:val="00FF0C64"/>
    <w:rsid w:val="02CD6F41"/>
    <w:rsid w:val="053B3DD1"/>
    <w:rsid w:val="09D6125F"/>
    <w:rsid w:val="0F135468"/>
    <w:rsid w:val="104A56D0"/>
    <w:rsid w:val="1EEB314A"/>
    <w:rsid w:val="24CE5D7E"/>
    <w:rsid w:val="2F3B153E"/>
    <w:rsid w:val="2F9B27B4"/>
    <w:rsid w:val="33EE3DA5"/>
    <w:rsid w:val="39A5565E"/>
    <w:rsid w:val="3B227239"/>
    <w:rsid w:val="3C62127E"/>
    <w:rsid w:val="3DE527CE"/>
    <w:rsid w:val="40E44061"/>
    <w:rsid w:val="43567431"/>
    <w:rsid w:val="44EE63AE"/>
    <w:rsid w:val="4DD56340"/>
    <w:rsid w:val="514B0370"/>
    <w:rsid w:val="51CF6DF5"/>
    <w:rsid w:val="5E5405BB"/>
    <w:rsid w:val="5EEA170B"/>
    <w:rsid w:val="65D2680C"/>
    <w:rsid w:val="66B355CA"/>
    <w:rsid w:val="680D6C88"/>
    <w:rsid w:val="6F95241D"/>
    <w:rsid w:val="6FE758B3"/>
    <w:rsid w:val="719360E4"/>
    <w:rsid w:val="76BFBE19"/>
    <w:rsid w:val="77FE8529"/>
    <w:rsid w:val="A77F75D2"/>
    <w:rsid w:val="A7DF24CB"/>
    <w:rsid w:val="DFDFC6A8"/>
    <w:rsid w:val="EBDDEB45"/>
    <w:rsid w:val="EFDF24D9"/>
    <w:rsid w:val="F7F93F8A"/>
    <w:rsid w:val="F8AD5E75"/>
    <w:rsid w:val="F9EFDA70"/>
    <w:rsid w:val="FBFBA79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rFonts w:eastAsia="宋体"/>
      <w:b/>
      <w:bCs/>
      <w:kern w:val="44"/>
      <w:sz w:val="30"/>
      <w:szCs w:val="44"/>
    </w:rPr>
  </w:style>
  <w:style w:type="paragraph" w:styleId="3">
    <w:name w:val="heading 2"/>
    <w:basedOn w:val="1"/>
    <w:next w:val="1"/>
    <w:link w:val="31"/>
    <w:unhideWhenUsed/>
    <w:qFormat/>
    <w:uiPriority w:val="9"/>
    <w:pPr>
      <w:keepNext/>
      <w:keepLines/>
      <w:spacing w:before="260" w:after="260" w:line="416" w:lineRule="auto"/>
      <w:outlineLvl w:val="1"/>
    </w:pPr>
    <w:rPr>
      <w:rFonts w:eastAsia="宋体" w:asciiTheme="majorHAnsi" w:hAnsiTheme="majorHAnsi" w:cstheme="majorBidi"/>
      <w:b/>
      <w:bCs/>
      <w:sz w:val="28"/>
      <w:szCs w:val="32"/>
    </w:rPr>
  </w:style>
  <w:style w:type="paragraph" w:styleId="4">
    <w:name w:val="heading 3"/>
    <w:basedOn w:val="1"/>
    <w:next w:val="1"/>
    <w:link w:val="34"/>
    <w:unhideWhenUsed/>
    <w:qFormat/>
    <w:uiPriority w:val="9"/>
    <w:pPr>
      <w:keepNext/>
      <w:keepLines/>
      <w:spacing w:before="260" w:after="260" w:line="416" w:lineRule="auto"/>
      <w:outlineLvl w:val="2"/>
    </w:pPr>
    <w:rPr>
      <w:rFonts w:eastAsia="宋体"/>
      <w:b/>
      <w:bCs/>
      <w:sz w:val="24"/>
      <w:szCs w:val="32"/>
    </w:rPr>
  </w:style>
  <w:style w:type="paragraph" w:styleId="5">
    <w:name w:val="heading 4"/>
    <w:basedOn w:val="1"/>
    <w:next w:val="1"/>
    <w:unhideWhenUsed/>
    <w:qFormat/>
    <w:uiPriority w:val="9"/>
    <w:pPr>
      <w:keepNext/>
      <w:keepLines/>
      <w:outlineLvl w:val="3"/>
    </w:pPr>
    <w:rPr>
      <w:rFonts w:eastAsia="宋体" w:asciiTheme="majorHAnsi" w:hAnsiTheme="majorHAnsi" w:cstheme="majorBidi"/>
      <w:b/>
      <w:bCs/>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4"/>
    <w:semiHidden/>
    <w:unhideWhenUsed/>
    <w:qFormat/>
    <w:uiPriority w:val="99"/>
    <w:pPr>
      <w:jc w:val="left"/>
    </w:p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Date"/>
    <w:basedOn w:val="1"/>
    <w:next w:val="1"/>
    <w:link w:val="27"/>
    <w:semiHidden/>
    <w:unhideWhenUsed/>
    <w:qFormat/>
    <w:uiPriority w:val="99"/>
    <w:pPr>
      <w:ind w:left="100" w:leftChars="2500"/>
    </w:pPr>
  </w:style>
  <w:style w:type="paragraph" w:styleId="9">
    <w:name w:val="Balloon Text"/>
    <w:basedOn w:val="1"/>
    <w:link w:val="26"/>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296"/>
      </w:tabs>
      <w:spacing w:after="100" w:line="259" w:lineRule="auto"/>
      <w:jc w:val="left"/>
    </w:pPr>
    <w:rPr>
      <w:rFonts w:cs="Times New Roman" w:asciiTheme="majorEastAsia" w:hAnsiTheme="majorEastAsia" w:eastAsiaTheme="majorEastAsia"/>
      <w:kern w:val="0"/>
      <w:szCs w:val="21"/>
    </w:rPr>
  </w:style>
  <w:style w:type="paragraph" w:styleId="13">
    <w:name w:val="toc 4"/>
    <w:basedOn w:val="1"/>
    <w:next w:val="1"/>
    <w:unhideWhenUsed/>
    <w:qFormat/>
    <w:uiPriority w:val="39"/>
    <w:pPr>
      <w:ind w:left="1260" w:leftChars="600"/>
    </w:pPr>
  </w:style>
  <w:style w:type="paragraph" w:styleId="14">
    <w:name w:val="toc 2"/>
    <w:basedOn w:val="1"/>
    <w:next w:val="1"/>
    <w:unhideWhenUsed/>
    <w:qFormat/>
    <w:uiPriority w:val="39"/>
    <w:pPr>
      <w:widowControl/>
      <w:spacing w:after="100" w:line="259" w:lineRule="auto"/>
      <w:ind w:left="220"/>
      <w:jc w:val="left"/>
    </w:pPr>
    <w:rPr>
      <w:rFonts w:cs="Times New Roman"/>
      <w:kern w:val="0"/>
      <w:sz w:val="22"/>
    </w:rPr>
  </w:style>
  <w:style w:type="paragraph" w:styleId="15">
    <w:name w:val="annotation subject"/>
    <w:basedOn w:val="6"/>
    <w:next w:val="6"/>
    <w:link w:val="25"/>
    <w:semiHidden/>
    <w:unhideWhenUsed/>
    <w:qFormat/>
    <w:uiPriority w:val="99"/>
    <w:rPr>
      <w:b/>
      <w:bCs/>
    </w:rPr>
  </w:style>
  <w:style w:type="character" w:styleId="18">
    <w:name w:val="page number"/>
    <w:basedOn w:val="17"/>
    <w:semiHidden/>
    <w:unhideWhenUsed/>
    <w:qFormat/>
    <w:uiPriority w:val="99"/>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paragraph" w:styleId="21">
    <w:name w:val="List Paragraph"/>
    <w:basedOn w:val="1"/>
    <w:qFormat/>
    <w:uiPriority w:val="34"/>
    <w:pPr>
      <w:ind w:firstLine="420" w:firstLineChars="200"/>
    </w:pPr>
  </w:style>
  <w:style w:type="character" w:customStyle="1" w:styleId="22">
    <w:name w:val="页眉 Char"/>
    <w:basedOn w:val="17"/>
    <w:link w:val="11"/>
    <w:qFormat/>
    <w:uiPriority w:val="99"/>
    <w:rPr>
      <w:sz w:val="18"/>
      <w:szCs w:val="18"/>
    </w:rPr>
  </w:style>
  <w:style w:type="character" w:customStyle="1" w:styleId="23">
    <w:name w:val="页脚 Char"/>
    <w:basedOn w:val="17"/>
    <w:link w:val="10"/>
    <w:qFormat/>
    <w:uiPriority w:val="99"/>
    <w:rPr>
      <w:sz w:val="18"/>
      <w:szCs w:val="18"/>
    </w:rPr>
  </w:style>
  <w:style w:type="character" w:customStyle="1" w:styleId="24">
    <w:name w:val="批注文字 Char"/>
    <w:basedOn w:val="17"/>
    <w:link w:val="6"/>
    <w:semiHidden/>
    <w:qFormat/>
    <w:uiPriority w:val="99"/>
  </w:style>
  <w:style w:type="character" w:customStyle="1" w:styleId="25">
    <w:name w:val="批注主题 Char"/>
    <w:basedOn w:val="24"/>
    <w:link w:val="15"/>
    <w:semiHidden/>
    <w:qFormat/>
    <w:uiPriority w:val="99"/>
    <w:rPr>
      <w:b/>
      <w:bCs/>
    </w:rPr>
  </w:style>
  <w:style w:type="character" w:customStyle="1" w:styleId="26">
    <w:name w:val="批注框文本 Char"/>
    <w:basedOn w:val="17"/>
    <w:link w:val="9"/>
    <w:semiHidden/>
    <w:qFormat/>
    <w:uiPriority w:val="99"/>
    <w:rPr>
      <w:sz w:val="18"/>
      <w:szCs w:val="18"/>
    </w:rPr>
  </w:style>
  <w:style w:type="character" w:customStyle="1" w:styleId="27">
    <w:name w:val="日期 Char"/>
    <w:basedOn w:val="17"/>
    <w:link w:val="8"/>
    <w:semiHidden/>
    <w:qFormat/>
    <w:uiPriority w:val="99"/>
  </w:style>
  <w:style w:type="character" w:customStyle="1" w:styleId="28">
    <w:name w:val="fontstyle01"/>
    <w:basedOn w:val="17"/>
    <w:qFormat/>
    <w:uiPriority w:val="0"/>
    <w:rPr>
      <w:rFonts w:hint="eastAsia" w:ascii="等线" w:hAnsi="等线" w:eastAsia="等线"/>
      <w:color w:val="000000"/>
      <w:sz w:val="24"/>
      <w:szCs w:val="24"/>
    </w:rPr>
  </w:style>
  <w:style w:type="character" w:customStyle="1" w:styleId="29">
    <w:name w:val="标题 1 Char"/>
    <w:basedOn w:val="17"/>
    <w:link w:val="2"/>
    <w:qFormat/>
    <w:uiPriority w:val="9"/>
    <w:rPr>
      <w:rFonts w:eastAsia="宋体" w:asciiTheme="minorHAnsi" w:hAnsiTheme="minorHAnsi"/>
      <w:b/>
      <w:bCs/>
      <w:kern w:val="44"/>
      <w:sz w:val="30"/>
      <w:szCs w:val="44"/>
    </w:rPr>
  </w:style>
  <w:style w:type="paragraph" w:customStyle="1" w:styleId="3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1">
    <w:name w:val="标题 2 Char"/>
    <w:basedOn w:val="17"/>
    <w:link w:val="3"/>
    <w:qFormat/>
    <w:uiPriority w:val="9"/>
    <w:rPr>
      <w:rFonts w:eastAsia="宋体" w:asciiTheme="majorHAnsi" w:hAnsiTheme="majorHAnsi" w:cstheme="majorBidi"/>
      <w:b/>
      <w:bCs/>
      <w:sz w:val="28"/>
      <w:szCs w:val="32"/>
    </w:r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Char"/>
    <w:basedOn w:val="17"/>
    <w:link w:val="32"/>
    <w:qFormat/>
    <w:uiPriority w:val="1"/>
    <w:rPr>
      <w:kern w:val="0"/>
      <w:sz w:val="22"/>
    </w:rPr>
  </w:style>
  <w:style w:type="character" w:customStyle="1" w:styleId="34">
    <w:name w:val="标题 3 Char"/>
    <w:basedOn w:val="17"/>
    <w:link w:val="4"/>
    <w:qFormat/>
    <w:uiPriority w:val="9"/>
    <w:rPr>
      <w:rFonts w:eastAsia="宋体" w:asciiTheme="minorHAnsi" w:hAnsiTheme="minorHAnsi"/>
      <w:b/>
      <w:bCs/>
      <w:kern w:val="2"/>
      <w:sz w:val="24"/>
      <w:szCs w:val="32"/>
    </w:rPr>
  </w:style>
  <w:style w:type="character" w:customStyle="1" w:styleId="35">
    <w:name w:val="text-css"/>
    <w:basedOn w:val="17"/>
    <w:qFormat/>
    <w:uiPriority w:val="0"/>
  </w:style>
  <w:style w:type="paragraph" w:customStyle="1" w:styleId="36">
    <w:name w:val="content"/>
    <w:basedOn w:val="1"/>
    <w:qFormat/>
    <w:uiPriority w:val="0"/>
    <w:pPr>
      <w:widowControl/>
      <w:spacing w:before="100" w:beforeAutospacing="1" w:after="100" w:afterAutospacing="1"/>
      <w:jc w:val="left"/>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0BD908-E2A5-48AA-8884-D03EE4ADCF5A}">
  <ds:schemaRefs/>
</ds:datastoreItem>
</file>

<file path=docProps/app.xml><?xml version="1.0" encoding="utf-8"?>
<Properties xmlns="http://schemas.openxmlformats.org/officeDocument/2006/extended-properties" xmlns:vt="http://schemas.openxmlformats.org/officeDocument/2006/docPropsVTypes">
  <Template>Normal</Template>
  <Pages>53</Pages>
  <Words>9716</Words>
  <Characters>10068</Characters>
  <Lines>89</Lines>
  <Paragraphs>25</Paragraphs>
  <TotalTime>1</TotalTime>
  <ScaleCrop>false</ScaleCrop>
  <LinksUpToDate>false</LinksUpToDate>
  <CharactersWithSpaces>10243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2021-05-19T19:16:00Z</dcterms:created>
  <dc:creator>产品应用支持中心</dc:creator>
  <cp:lastModifiedBy>Liα r . </cp:lastModifiedBy>
  <cp:lastPrinted>2021-04-26T21:07:00Z</cp:lastPrinted>
  <dcterms:modified xsi:type="dcterms:W3CDTF">2023-09-28T01:48:18Z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98FCA7071CAB4B9BA85C980F077D617B_13</vt:lpwstr>
  </property>
</Properties>
</file>