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5474D">
      <w:pPr>
        <w:spacing w:line="640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考场规则</w:t>
      </w:r>
    </w:p>
    <w:p w14:paraId="3DBC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379AB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二、考生凭本人《准考证》和有效居民身份证按规定时间和地点参加考试。考生不得将手机带入考点</w:t>
      </w:r>
      <w:r>
        <w:rPr>
          <w:rFonts w:hint="eastAsia" w:ascii="Times New Roman" w:hAnsi="Times New Roman" w:eastAsia="仿宋_GB2312" w:cs="宋体"/>
          <w:sz w:val="28"/>
          <w:szCs w:val="21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28"/>
          <w:szCs w:val="21"/>
        </w:rPr>
        <w:t>考试封闭区域</w:t>
      </w:r>
      <w:r>
        <w:rPr>
          <w:rFonts w:hint="eastAsia" w:ascii="Times New Roman" w:hAnsi="Times New Roman" w:eastAsia="仿宋_GB2312" w:cs="宋体"/>
          <w:sz w:val="28"/>
          <w:szCs w:val="21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28"/>
          <w:szCs w:val="21"/>
        </w:rPr>
        <w:t>。进入考点后，按规定时间进入考场，应主动接受监考员按规定对其进行身份验证核查、安全检查和随身物品检查等，不得在考场外逗留。</w:t>
      </w:r>
    </w:p>
    <w:p w14:paraId="78F6E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三、考生只准携带规定的考试用品</w:t>
      </w:r>
      <w:r>
        <w:rPr>
          <w:rFonts w:hint="eastAsia" w:ascii="Times New Roman" w:hAnsi="Times New Roman" w:eastAsia="仿宋_GB2312" w:cs="宋体"/>
          <w:sz w:val="28"/>
          <w:szCs w:val="21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28"/>
          <w:szCs w:val="21"/>
        </w:rPr>
        <w:t>如黑色字迹签字笔，以及铅笔、无封套橡皮、绘图仪器等</w:t>
      </w:r>
      <w:r>
        <w:rPr>
          <w:rFonts w:hint="eastAsia" w:ascii="Times New Roman" w:hAnsi="Times New Roman" w:eastAsia="仿宋_GB2312" w:cs="宋体"/>
          <w:sz w:val="28"/>
          <w:szCs w:val="21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28"/>
          <w:szCs w:val="21"/>
        </w:rPr>
        <w:t>或招生单位在准考证上注明的所需携带的用具。考生在考场内不得私自传递文具、用品等。</w:t>
      </w:r>
    </w:p>
    <w:p w14:paraId="5D893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严禁携带具有发送或者接收信息功能的设备</w:t>
      </w:r>
      <w:r>
        <w:rPr>
          <w:rFonts w:hint="eastAsia" w:ascii="Times New Roman" w:hAnsi="Times New Roman" w:eastAsia="仿宋_GB2312" w:cs="宋体"/>
          <w:sz w:val="28"/>
          <w:szCs w:val="21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28"/>
          <w:szCs w:val="21"/>
        </w:rPr>
        <w:t>如手机、智能手表(手环)、智能眼镜等</w:t>
      </w:r>
      <w:r>
        <w:rPr>
          <w:rFonts w:hint="eastAsia" w:ascii="Times New Roman" w:hAnsi="Times New Roman" w:eastAsia="仿宋_GB2312" w:cs="宋体"/>
          <w:sz w:val="28"/>
          <w:szCs w:val="21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28"/>
          <w:szCs w:val="21"/>
        </w:rPr>
        <w:t xml:space="preserve"> 或有存储、编程、查询功能的电子用品以及书刊、报纸、稿纸、图片、资料、涂改液、修正 带、透明胶带等物品进入考场。</w:t>
      </w:r>
    </w:p>
    <w:p w14:paraId="6CEAF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25科统考科目均不允许使用计算器。自命题科目考生不得自行携带计算器。</w:t>
      </w:r>
    </w:p>
    <w:p w14:paraId="2CE91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四 、考生入场后，按座位号对号入座，将《准考证》、有效居民身份证放在桌子靠走道一侧上角，以便核验。准考证正、反两面不得书写任何内容。考生领到答题卡、答题纸、试卷后，须认真核对答题卡、试卷上的考试科目与准考证上的考试科目是否一致，核对无误后，在规定时间内，在指定位置准确清楚地填涂姓名、考生编号等信息，并配合监考员或按有关招生单位要求粘贴条形码。凡因漏填错填考生信息、答卷字迹不清等原因而影响评卷结果的，责任由考生自负。</w:t>
      </w:r>
    </w:p>
    <w:p w14:paraId="3E858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遇试卷、答题卡、答题纸等分发错误及试卷字迹不清、漏印、重印、缺页等问题，可举手询问。涉及试题内容的疑问，不得向监考员询问。</w:t>
      </w:r>
    </w:p>
    <w:p w14:paraId="3831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五、开考信号发出后，考生方可开始答题。</w:t>
      </w:r>
    </w:p>
    <w:p w14:paraId="61CF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六、开考15分钟后，迟到考生不准进入考场参加当科考试。所有科目考试不得提前交卷。</w:t>
      </w:r>
    </w:p>
    <w:p w14:paraId="7B0D8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七、考生应在答题纸的密封线以外或答题卡规定的区域答题。不得用规定以外的笔</w:t>
      </w:r>
      <w:bookmarkStart w:id="0" w:name="_GoBack"/>
      <w:bookmarkEnd w:id="0"/>
      <w:r>
        <w:rPr>
          <w:rFonts w:hint="eastAsia" w:ascii="Times New Roman" w:hAnsi="Times New Roman" w:eastAsia="仿宋_GB2312" w:cs="宋体"/>
          <w:sz w:val="28"/>
          <w:szCs w:val="21"/>
        </w:rPr>
        <w:t>和纸答题，写在草稿纸或规定区域以外的答案一律无效，不得在答卷、答题卡上做任何标记。答题过程中只能用同一类型和颜色的签字笔。</w:t>
      </w:r>
    </w:p>
    <w:p w14:paraId="78B15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八、考生在考场内须保持安静，不准吸烟，不准喧哗，不准交头接耳、左顾右盼、打手势、做暗号，不准夹带、旁窥、抄袭或有意让他人抄袭，不准传抄试题、答案或交换试卷、答题卡，不准将试卷、答卷、答题卡、草稿纸故意损毁或带出考场。</w:t>
      </w:r>
    </w:p>
    <w:p w14:paraId="137CF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九、考试结束信号发出后，考生应立即停笔并停止答题。</w:t>
      </w:r>
    </w:p>
    <w:p w14:paraId="59FCA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宋体"/>
          <w:sz w:val="28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全国统考科目的试卷和答题卡放在桌上，由监考员逐一收取。自命题科目，由考生将试 卷、答题卡、答题纸</w:t>
      </w:r>
      <w:r>
        <w:rPr>
          <w:rFonts w:hint="eastAsia" w:ascii="Times New Roman" w:hAnsi="Times New Roman" w:eastAsia="仿宋_GB2312" w:cs="宋体"/>
          <w:sz w:val="28"/>
          <w:szCs w:val="21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28"/>
          <w:szCs w:val="21"/>
        </w:rPr>
        <w:t>或答卷</w:t>
      </w:r>
      <w:r>
        <w:rPr>
          <w:rFonts w:hint="eastAsia" w:ascii="Times New Roman" w:hAnsi="Times New Roman" w:eastAsia="仿宋_GB2312" w:cs="宋体"/>
          <w:sz w:val="28"/>
          <w:szCs w:val="21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28"/>
          <w:szCs w:val="21"/>
        </w:rPr>
        <w:t>装入原试卷袋内并密封签字。经监考员逐个核查无误后，方可逐一离开考场。</w:t>
      </w:r>
    </w:p>
    <w:p w14:paraId="45D1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Times New Roman" w:hAnsi="Times New Roman" w:eastAsia="仿宋_GB2312" w:cs="宋体"/>
          <w:sz w:val="28"/>
          <w:szCs w:val="21"/>
        </w:rPr>
        <w:t>十、考生如不遵守考场规则，不服从考务工作人员管理，有违纪、作弊等行为的，将按照《国家教育考试违规处理办法》</w:t>
      </w:r>
      <w:r>
        <w:rPr>
          <w:rFonts w:hint="eastAsia" w:ascii="Times New Roman" w:hAnsi="Times New Roman" w:eastAsia="仿宋_GB2312" w:cs="宋体"/>
          <w:sz w:val="28"/>
          <w:szCs w:val="21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28"/>
          <w:szCs w:val="21"/>
        </w:rPr>
        <w:t>教育部令第33号</w:t>
      </w:r>
      <w:r>
        <w:rPr>
          <w:rFonts w:hint="eastAsia" w:ascii="Times New Roman" w:hAnsi="Times New Roman" w:eastAsia="仿宋_GB2312" w:cs="宋体"/>
          <w:sz w:val="28"/>
          <w:szCs w:val="21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28"/>
          <w:szCs w:val="21"/>
        </w:rPr>
        <w:t>进行处理，并将情况记入国家教育考试考生诚信档案。涉嫌违法的，移送司法机关，依照《刑法》等追究法律责任。</w:t>
      </w:r>
    </w:p>
    <w:p w14:paraId="21ADC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42ADC4-26F6-41E9-9A28-29533CEE75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991E6B-E36D-4831-97E4-DD45F36BFD6D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DAAFDFD-BDBC-4540-B346-08EC7F0302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42D43"/>
    <w:rsid w:val="54FA4F43"/>
    <w:rsid w:val="59AA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dc88a830-60be-4d06-b2db-35e12a62a4d3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379AB222</paraID>
      <start>44</start>
      <end>45</end>
      <status>modified</status>
      <modifiedWord>（</modifiedWord>
      <trackRevisions>false</trackRevisions>
    </reviewItem>
    <reviewItem>
      <errorID>ca7fd18f-4863-46aa-ad95-f9c300700634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379AB222</paraID>
      <start>51</start>
      <end>52</end>
      <status>modified</status>
      <modifiedWord>）</modifiedWord>
      <trackRevisions>false</trackRevisions>
    </reviewItem>
    <reviewItem>
      <errorID>6a5a59a1-3da9-4b40-a682-d395a49ef69c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78F6E15D</paraID>
      <start>15</start>
      <end>16</end>
      <status>modified</status>
      <modifiedWord>（</modifiedWord>
      <trackRevisions>false</trackRevisions>
    </reviewItem>
    <reviewItem>
      <errorID>5930ca56-76ea-44e8-a6b5-5527fd19c29f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78F6E15D</paraID>
      <start>41</start>
      <end>42</end>
      <status>modified</status>
      <modifiedWord>）</modifiedWord>
      <trackRevisions>false</trackRevisions>
    </reviewItem>
    <reviewItem>
      <errorID>a059730b-5994-4c92-8428-e6c208923ab5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5D893724</paraID>
      <start>19</start>
      <end>20</end>
      <status>modified</status>
      <modifiedWord>（</modifiedWord>
      <trackRevisions>false</trackRevisions>
    </reviewItem>
    <reviewItem>
      <errorID>d4d28628-6687-4576-a4ac-be4a69487381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5D893724</paraID>
      <start>28</start>
      <end>29</end>
      <status>ignored</status>
      <modifiedWord/>
      <trackRevisions>false</trackRevisions>
    </reviewItem>
    <reviewItem>
      <errorID>c561f418-bfb8-4b73-ae6d-59b7ac8d16d9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5D893724</paraID>
      <start>31</start>
      <end>32</end>
      <status>ignored</status>
      <modifiedWord/>
      <trackRevisions>false</trackRevisions>
    </reviewItem>
    <reviewItem>
      <errorID>21093ebf-fc21-4496-8c19-9949692d326e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5D893724</paraID>
      <start>38</start>
      <end>39</end>
      <status>modified</status>
      <modifiedWord>）</modifiedWord>
      <trackRevisions>false</trackRevisions>
    </reviewItem>
    <reviewItem>
      <errorID>57683988-985e-42c5-aa11-5e8e2b776990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59FCAA5C</paraID>
      <start>48</start>
      <end>49</end>
      <status>modified</status>
      <modifiedWord>（</modifiedWord>
      <trackRevisions>false</trackRevisions>
    </reviewItem>
    <reviewItem>
      <errorID>a252ec4c-a304-4fe4-8fa3-1a00fe5808b4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59FCAA5C</paraID>
      <start>52</start>
      <end>53</end>
      <status>modified</status>
      <modifiedWord>）</modifiedWord>
      <trackRevisions>false</trackRevisions>
    </reviewItem>
    <reviewItem>
      <errorID>300a7309-6e74-45b1-8e56-b06ed7bea55e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45D1CCFA</paraID>
      <start>53</start>
      <end>54</end>
      <status>modified</status>
      <modifiedWord>（</modifiedWord>
      <trackRevisions>false</trackRevisions>
    </reviewItem>
    <reviewItem>
      <errorID>199d2986-765e-4d34-b438-7b19b22938e9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45D1CCFA</paraID>
      <start>62</start>
      <end>63</end>
      <status>modified</status>
      <modifiedWord>）</modifiedWord>
      <trackRevisions>false</trackRevisions>
    </reviewItem>
    <reviewItem>
      <errorID>1f30b976-858c-4364-b390-8a5ffb6d44fb</errorID>
      <errorWord>刑法</errorWord>
      <group>L1_Knowledge</group>
      <groupName>知识性问题</groupName>
      <ability>L2_Knowledge</ability>
      <abilityName>其他知识</abilityName>
      <candidateList>
        <item>中华人民共和国刑法</item>
      </candidateList>
      <explain>当前法律法规名称使用简称，请注意是否应当使用全称。</explain>
      <paraID>45D1CCFA</paraID>
      <start>103</start>
      <end>105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12e5940-d0b6-4a76-93ec-5e93d6ab1a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1163</Words>
  <Characters>1166</Characters>
  <Lines>0</Lines>
  <Paragraphs>0</Paragraphs>
  <TotalTime>2</TotalTime>
  <ScaleCrop>false</ScaleCrop>
  <LinksUpToDate>false</LinksUpToDate>
  <CharactersWithSpaces>1178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2024-12-12T05:39:00Z</dcterms:created>
  <dc:creator>HP</dc:creator>
  <cp:lastModifiedBy>jy</cp:lastModifiedBy>
  <dcterms:modified xsi:type="dcterms:W3CDTF">2025-12-09T07:21:42Z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BA87C99792AE4AFFAE2650506EF40736_12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