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145F" w14:textId="77777777" w:rsidR="00BD2399" w:rsidRDefault="001108BC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BD2399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BD2399" w:rsidRDefault="001108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BD2399" w:rsidRDefault="001108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873 </w:t>
            </w:r>
            <w:r>
              <w:rPr>
                <w:rFonts w:ascii="宋体" w:eastAsia="宋体" w:hAnsi="宋体" w:cs="宋体" w:hint="eastAsia"/>
                <w:sz w:val="24"/>
              </w:rPr>
              <w:t>电路分析</w:t>
            </w:r>
          </w:p>
        </w:tc>
      </w:tr>
      <w:tr w:rsidR="00BD2399" w14:paraId="22602045" w14:textId="77777777">
        <w:trPr>
          <w:trHeight w:val="5966"/>
        </w:trPr>
        <w:tc>
          <w:tcPr>
            <w:tcW w:w="8522" w:type="dxa"/>
            <w:gridSpan w:val="2"/>
          </w:tcPr>
          <w:p w14:paraId="53845DB6" w14:textId="77777777" w:rsidR="00BD2399" w:rsidRDefault="001108BC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3834CC75" w14:textId="77777777" w:rsidR="001108BC" w:rsidRDefault="001108BC" w:rsidP="001108BC">
            <w:pPr>
              <w:ind w:firstLineChars="200" w:firstLine="420"/>
              <w:rPr>
                <w:rFonts w:eastAsia="宋体" w:hAnsi="宋体"/>
                <w:szCs w:val="21"/>
                <w:lang w:val="en-GB"/>
              </w:rPr>
            </w:pPr>
            <w:bookmarkStart w:id="0" w:name="OLE_LINK1"/>
            <w:r w:rsidRPr="001F7C56">
              <w:rPr>
                <w:rFonts w:eastAsia="宋体" w:hAnsi="宋体"/>
                <w:szCs w:val="21"/>
                <w:lang w:val="en-GB"/>
              </w:rPr>
              <w:t>《工程电路分析基础（第二版）》</w:t>
            </w:r>
            <w:r>
              <w:rPr>
                <w:rFonts w:eastAsia="宋体" w:hAnsi="宋体"/>
                <w:szCs w:val="21"/>
                <w:lang w:val="en-GB"/>
              </w:rPr>
              <w:t>（高等教育出版社）</w:t>
            </w:r>
            <w:r w:rsidRPr="001F7C56">
              <w:rPr>
                <w:rFonts w:eastAsia="宋体" w:hAnsi="宋体"/>
                <w:szCs w:val="21"/>
                <w:lang w:val="en-GB"/>
              </w:rPr>
              <w:t>第一章至第四章的概念、例题和习题为主。主要内容包括：</w:t>
            </w:r>
          </w:p>
          <w:p w14:paraId="450826F0" w14:textId="77777777" w:rsidR="001108BC" w:rsidRDefault="001108BC" w:rsidP="001108BC">
            <w:pPr>
              <w:ind w:firstLineChars="200" w:firstLine="420"/>
              <w:rPr>
                <w:rFonts w:eastAsia="宋体" w:hAnsi="宋体"/>
                <w:szCs w:val="21"/>
                <w:lang w:val="en-GB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第</w:t>
            </w:r>
            <w:r w:rsidRPr="001F7C56">
              <w:rPr>
                <w:rFonts w:eastAsia="宋体"/>
                <w:szCs w:val="21"/>
                <w:lang w:val="en-GB"/>
              </w:rPr>
              <w:t>1</w:t>
            </w:r>
            <w:r w:rsidRPr="001F7C56">
              <w:rPr>
                <w:rFonts w:eastAsia="宋体" w:hAnsi="宋体"/>
                <w:szCs w:val="21"/>
                <w:lang w:val="en-GB"/>
              </w:rPr>
              <w:t>章</w:t>
            </w:r>
            <w:r w:rsidRPr="001F7C56">
              <w:rPr>
                <w:rFonts w:eastAsia="宋体"/>
                <w:szCs w:val="21"/>
                <w:lang w:val="en-GB"/>
              </w:rPr>
              <w:t xml:space="preserve"> </w:t>
            </w:r>
            <w:r w:rsidRPr="001F7C56">
              <w:rPr>
                <w:rFonts w:eastAsia="宋体" w:hAnsi="宋体"/>
                <w:szCs w:val="21"/>
                <w:lang w:val="en-GB"/>
              </w:rPr>
              <w:t>电路的基本概念和定律</w:t>
            </w:r>
            <w:r>
              <w:rPr>
                <w:rFonts w:eastAsia="宋体" w:hAnsi="宋体"/>
                <w:szCs w:val="21"/>
                <w:lang w:val="en-GB"/>
              </w:rPr>
              <w:t>（</w:t>
            </w:r>
            <w:r w:rsidRPr="001F7C56">
              <w:rPr>
                <w:rFonts w:eastAsia="宋体"/>
                <w:szCs w:val="21"/>
                <w:lang w:val="en-GB"/>
              </w:rPr>
              <w:t xml:space="preserve">1.1 </w:t>
            </w:r>
            <w:r w:rsidRPr="001F7C56">
              <w:rPr>
                <w:rFonts w:eastAsia="宋体" w:hAnsi="宋体"/>
                <w:szCs w:val="21"/>
                <w:lang w:val="en-GB"/>
              </w:rPr>
              <w:t>电路与模型、集中参数电路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1.2 </w:t>
            </w:r>
            <w:r w:rsidRPr="001F7C56">
              <w:rPr>
                <w:rFonts w:eastAsia="宋体" w:hAnsi="宋体"/>
                <w:szCs w:val="21"/>
                <w:lang w:val="en-GB"/>
              </w:rPr>
              <w:t>电路中的基本物理量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1.3 </w:t>
            </w:r>
            <w:r w:rsidRPr="001F7C56">
              <w:rPr>
                <w:rFonts w:eastAsia="宋体" w:hAnsi="宋体"/>
                <w:szCs w:val="21"/>
                <w:lang w:val="en-GB"/>
              </w:rPr>
              <w:t>基尔霍夫定律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1.4 </w:t>
            </w:r>
            <w:r w:rsidRPr="001F7C56">
              <w:rPr>
                <w:rFonts w:eastAsia="宋体" w:hAnsi="宋体"/>
                <w:szCs w:val="21"/>
                <w:lang w:val="en-GB"/>
              </w:rPr>
              <w:t>电阻元件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1.5 </w:t>
            </w:r>
            <w:r w:rsidRPr="001F7C56">
              <w:rPr>
                <w:rFonts w:eastAsia="宋体" w:hAnsi="宋体"/>
                <w:szCs w:val="21"/>
                <w:lang w:val="en-GB"/>
              </w:rPr>
              <w:t>电容元件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1.6 </w:t>
            </w:r>
            <w:r w:rsidRPr="001F7C56">
              <w:rPr>
                <w:rFonts w:eastAsia="宋体" w:hAnsi="宋体"/>
                <w:szCs w:val="21"/>
                <w:lang w:val="en-GB"/>
              </w:rPr>
              <w:t>电感元件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1.7 </w:t>
            </w:r>
            <w:r w:rsidRPr="001F7C56">
              <w:rPr>
                <w:rFonts w:eastAsia="宋体" w:hAnsi="宋体"/>
                <w:szCs w:val="21"/>
                <w:lang w:val="en-GB"/>
              </w:rPr>
              <w:t>电压源、电流源及受控源</w:t>
            </w:r>
            <w:r>
              <w:rPr>
                <w:rFonts w:eastAsia="宋体" w:hAnsi="宋体"/>
                <w:szCs w:val="21"/>
                <w:lang w:val="en-GB"/>
              </w:rPr>
              <w:t>）；</w:t>
            </w:r>
          </w:p>
          <w:p w14:paraId="4C2CA240" w14:textId="77777777" w:rsidR="001108BC" w:rsidRDefault="001108BC" w:rsidP="001108BC">
            <w:pPr>
              <w:ind w:firstLineChars="200" w:firstLine="420"/>
              <w:rPr>
                <w:rFonts w:eastAsia="宋体" w:hAnsi="宋体"/>
                <w:szCs w:val="21"/>
                <w:lang w:val="en-GB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第</w:t>
            </w:r>
            <w:r w:rsidRPr="001F7C56">
              <w:rPr>
                <w:rFonts w:eastAsia="宋体"/>
                <w:szCs w:val="21"/>
                <w:lang w:val="en-GB"/>
              </w:rPr>
              <w:t>2</w:t>
            </w:r>
            <w:r w:rsidRPr="001F7C56">
              <w:rPr>
                <w:rFonts w:eastAsia="宋体" w:hAnsi="宋体"/>
                <w:szCs w:val="21"/>
                <w:lang w:val="en-GB"/>
              </w:rPr>
              <w:t>章</w:t>
            </w:r>
            <w:r w:rsidRPr="001F7C56">
              <w:rPr>
                <w:rFonts w:eastAsia="宋体"/>
                <w:szCs w:val="21"/>
                <w:lang w:val="en-GB"/>
              </w:rPr>
              <w:t xml:space="preserve"> </w:t>
            </w:r>
            <w:r w:rsidRPr="001F7C56">
              <w:rPr>
                <w:rFonts w:eastAsia="宋体" w:hAnsi="宋体"/>
                <w:szCs w:val="21"/>
                <w:lang w:val="en-GB"/>
              </w:rPr>
              <w:t>电阻电路的分析方法</w:t>
            </w:r>
            <w:r>
              <w:rPr>
                <w:rFonts w:eastAsia="宋体" w:hAnsi="宋体"/>
                <w:szCs w:val="21"/>
                <w:lang w:val="en-GB"/>
              </w:rPr>
              <w:t>（</w:t>
            </w:r>
            <w:r w:rsidRPr="001F7C56">
              <w:rPr>
                <w:rFonts w:eastAsia="宋体"/>
                <w:szCs w:val="21"/>
                <w:lang w:val="en-GB"/>
              </w:rPr>
              <w:t xml:space="preserve">2.1 </w:t>
            </w:r>
            <w:r w:rsidRPr="001F7C56">
              <w:rPr>
                <w:rFonts w:eastAsia="宋体" w:hAnsi="宋体"/>
                <w:szCs w:val="21"/>
                <w:lang w:val="en-GB"/>
              </w:rPr>
              <w:t>两类约束与电路方程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2.2 </w:t>
            </w:r>
            <w:r w:rsidRPr="001F7C56">
              <w:rPr>
                <w:rFonts w:eastAsia="宋体" w:hAnsi="宋体"/>
                <w:szCs w:val="21"/>
                <w:lang w:val="en-GB"/>
              </w:rPr>
              <w:t>支路电流法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2.3 </w:t>
            </w:r>
            <w:r w:rsidRPr="001F7C56">
              <w:rPr>
                <w:rFonts w:eastAsia="宋体" w:hAnsi="宋体"/>
                <w:szCs w:val="21"/>
                <w:lang w:val="en-GB"/>
              </w:rPr>
              <w:t>网孔电流法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2.4 </w:t>
            </w:r>
            <w:r w:rsidRPr="001F7C56">
              <w:rPr>
                <w:rFonts w:eastAsia="宋体" w:hAnsi="宋体"/>
                <w:szCs w:val="21"/>
                <w:lang w:val="en-GB"/>
              </w:rPr>
              <w:t>节点电压法</w:t>
            </w:r>
            <w:r>
              <w:rPr>
                <w:rFonts w:eastAsia="宋体" w:hAnsi="宋体"/>
                <w:szCs w:val="21"/>
                <w:lang w:val="en-GB"/>
              </w:rPr>
              <w:t>）；</w:t>
            </w:r>
          </w:p>
          <w:p w14:paraId="66C24D1D" w14:textId="77777777" w:rsidR="001108BC" w:rsidRDefault="001108BC" w:rsidP="001108BC">
            <w:pPr>
              <w:ind w:firstLineChars="200" w:firstLine="420"/>
              <w:rPr>
                <w:rFonts w:eastAsia="宋体" w:hAnsi="宋体"/>
                <w:szCs w:val="21"/>
                <w:lang w:val="en-GB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第</w:t>
            </w:r>
            <w:r w:rsidRPr="001F7C56">
              <w:rPr>
                <w:rFonts w:eastAsia="宋体"/>
                <w:szCs w:val="21"/>
                <w:lang w:val="en-GB"/>
              </w:rPr>
              <w:t>3</w:t>
            </w:r>
            <w:r w:rsidRPr="001F7C56">
              <w:rPr>
                <w:rFonts w:eastAsia="宋体" w:hAnsi="宋体"/>
                <w:szCs w:val="21"/>
                <w:lang w:val="en-GB"/>
              </w:rPr>
              <w:t>章</w:t>
            </w:r>
            <w:r w:rsidRPr="001F7C56">
              <w:rPr>
                <w:rFonts w:eastAsia="宋体"/>
                <w:szCs w:val="21"/>
                <w:lang w:val="en-GB"/>
              </w:rPr>
              <w:t xml:space="preserve"> </w:t>
            </w:r>
            <w:r w:rsidRPr="001F7C56">
              <w:rPr>
                <w:rFonts w:eastAsia="宋体" w:hAnsi="宋体"/>
                <w:szCs w:val="21"/>
                <w:lang w:val="en-GB"/>
              </w:rPr>
              <w:t>电路叠加与等效变换</w:t>
            </w:r>
            <w:r>
              <w:rPr>
                <w:rFonts w:eastAsia="宋体" w:hAnsi="宋体"/>
                <w:szCs w:val="21"/>
                <w:lang w:val="en-GB"/>
              </w:rPr>
              <w:t>（</w:t>
            </w:r>
            <w:r w:rsidRPr="001F7C56">
              <w:rPr>
                <w:rFonts w:eastAsia="宋体"/>
                <w:szCs w:val="21"/>
                <w:lang w:val="en-GB"/>
              </w:rPr>
              <w:t xml:space="preserve">3.1 </w:t>
            </w:r>
            <w:r w:rsidRPr="001F7C56">
              <w:rPr>
                <w:rFonts w:eastAsia="宋体" w:hAnsi="宋体"/>
                <w:szCs w:val="21"/>
                <w:lang w:val="en-GB"/>
              </w:rPr>
              <w:t>线性电路叠加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3.2 </w:t>
            </w:r>
            <w:r w:rsidRPr="001F7C56">
              <w:rPr>
                <w:rFonts w:eastAsia="宋体" w:hAnsi="宋体"/>
                <w:szCs w:val="21"/>
                <w:lang w:val="en-GB"/>
              </w:rPr>
              <w:t>单口网络等效的概念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3.3 </w:t>
            </w:r>
            <w:r w:rsidRPr="001F7C56">
              <w:rPr>
                <w:rFonts w:eastAsia="宋体" w:hAnsi="宋体"/>
                <w:szCs w:val="21"/>
                <w:lang w:val="en-GB"/>
              </w:rPr>
              <w:t>单口电阻网络的等效变换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3.4 </w:t>
            </w:r>
            <w:r w:rsidRPr="001F7C56">
              <w:rPr>
                <w:rFonts w:eastAsia="宋体" w:hAnsi="宋体"/>
                <w:szCs w:val="21"/>
                <w:lang w:val="en-GB"/>
              </w:rPr>
              <w:t>含源单口网络的等效变换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3.5 </w:t>
            </w:r>
            <w:r w:rsidRPr="001F7C56">
              <w:rPr>
                <w:rFonts w:eastAsia="宋体" w:hAnsi="宋体"/>
                <w:szCs w:val="21"/>
                <w:lang w:val="en-GB"/>
              </w:rPr>
              <w:t>替代定理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3.6 </w:t>
            </w:r>
            <w:r w:rsidRPr="001F7C56">
              <w:rPr>
                <w:rFonts w:eastAsia="宋体" w:hAnsi="宋体"/>
                <w:szCs w:val="21"/>
                <w:lang w:val="en-GB"/>
              </w:rPr>
              <w:t>戴维宁定理和诺顿定理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3.7 </w:t>
            </w:r>
            <w:r w:rsidRPr="001F7C56">
              <w:rPr>
                <w:rFonts w:eastAsia="宋体" w:hAnsi="宋体"/>
                <w:szCs w:val="21"/>
                <w:lang w:val="en-GB"/>
              </w:rPr>
              <w:t>最大功率传输定理</w:t>
            </w:r>
            <w:r>
              <w:rPr>
                <w:rFonts w:eastAsia="宋体" w:hAnsi="宋体"/>
                <w:szCs w:val="21"/>
                <w:lang w:val="en-GB"/>
              </w:rPr>
              <w:t>）；</w:t>
            </w:r>
          </w:p>
          <w:p w14:paraId="28DE10B5" w14:textId="6759453E" w:rsidR="00BD2399" w:rsidRDefault="001108BC" w:rsidP="001108BC">
            <w:pPr>
              <w:ind w:firstLineChars="200" w:firstLine="420"/>
              <w:rPr>
                <w:rFonts w:ascii="宋体" w:eastAsia="宋体" w:hAnsi="宋体" w:cs="宋体"/>
                <w:sz w:val="24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第</w:t>
            </w:r>
            <w:r w:rsidRPr="001F7C56">
              <w:rPr>
                <w:rFonts w:eastAsia="宋体"/>
                <w:szCs w:val="21"/>
                <w:lang w:val="en-GB"/>
              </w:rPr>
              <w:t>4</w:t>
            </w:r>
            <w:r w:rsidRPr="001F7C56">
              <w:rPr>
                <w:rFonts w:eastAsia="宋体" w:hAnsi="宋体"/>
                <w:szCs w:val="21"/>
                <w:lang w:val="en-GB"/>
              </w:rPr>
              <w:t>章</w:t>
            </w:r>
            <w:r w:rsidRPr="001F7C56">
              <w:rPr>
                <w:rFonts w:eastAsia="宋体"/>
                <w:szCs w:val="21"/>
                <w:lang w:val="en-GB"/>
              </w:rPr>
              <w:t xml:space="preserve"> </w:t>
            </w:r>
            <w:r w:rsidRPr="001F7C56">
              <w:rPr>
                <w:rFonts w:eastAsia="宋体" w:hAnsi="宋体"/>
                <w:szCs w:val="21"/>
                <w:lang w:val="en-GB"/>
              </w:rPr>
              <w:t>正弦稳态电路分析</w:t>
            </w:r>
            <w:r>
              <w:rPr>
                <w:rFonts w:eastAsia="宋体" w:hAnsi="宋体"/>
                <w:szCs w:val="21"/>
                <w:lang w:val="en-GB"/>
              </w:rPr>
              <w:t>（</w:t>
            </w:r>
            <w:r w:rsidRPr="001F7C56">
              <w:rPr>
                <w:rFonts w:eastAsia="宋体"/>
                <w:szCs w:val="21"/>
                <w:lang w:val="en-GB"/>
              </w:rPr>
              <w:t xml:space="preserve">4.1 </w:t>
            </w:r>
            <w:r w:rsidRPr="001F7C56">
              <w:rPr>
                <w:rFonts w:eastAsia="宋体" w:hAnsi="宋体"/>
                <w:szCs w:val="21"/>
                <w:lang w:val="en-GB"/>
              </w:rPr>
              <w:t>正弦量的基本概念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4.2 </w:t>
            </w:r>
            <w:r w:rsidRPr="001F7C56">
              <w:rPr>
                <w:rFonts w:eastAsia="宋体" w:hAnsi="宋体"/>
                <w:szCs w:val="21"/>
                <w:lang w:val="en-GB"/>
              </w:rPr>
              <w:t>正弦量的相量表示法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4.3 </w:t>
            </w:r>
            <w:r w:rsidRPr="001F7C56">
              <w:rPr>
                <w:rFonts w:eastAsia="宋体" w:hAnsi="宋体"/>
                <w:szCs w:val="21"/>
                <w:lang w:val="en-GB"/>
              </w:rPr>
              <w:t>基尔霍夫定律的相量形式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4.4 </w:t>
            </w:r>
            <w:r w:rsidRPr="001F7C56">
              <w:rPr>
                <w:rFonts w:eastAsia="宋体" w:hAnsi="宋体"/>
                <w:szCs w:val="21"/>
                <w:lang w:val="en-GB"/>
              </w:rPr>
              <w:t>电路元件</w:t>
            </w:r>
            <w:r w:rsidRPr="001F7C56">
              <w:rPr>
                <w:rFonts w:eastAsia="宋体"/>
                <w:szCs w:val="21"/>
                <w:lang w:val="en-GB"/>
              </w:rPr>
              <w:t>VCR</w:t>
            </w:r>
            <w:r w:rsidRPr="001F7C56">
              <w:rPr>
                <w:rFonts w:eastAsia="宋体" w:hAnsi="宋体"/>
                <w:szCs w:val="21"/>
                <w:lang w:val="en-GB"/>
              </w:rPr>
              <w:t>的相量形式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4.5 </w:t>
            </w:r>
            <w:r w:rsidRPr="001F7C56">
              <w:rPr>
                <w:rFonts w:eastAsia="宋体" w:hAnsi="宋体"/>
                <w:szCs w:val="21"/>
                <w:lang w:val="en-GB"/>
              </w:rPr>
              <w:t>阻抗与导纳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 w:rsidRPr="001F7C56">
              <w:rPr>
                <w:rFonts w:eastAsia="宋体"/>
                <w:szCs w:val="21"/>
                <w:lang w:val="en-GB"/>
              </w:rPr>
              <w:t xml:space="preserve">4.6 </w:t>
            </w:r>
            <w:r w:rsidRPr="001F7C56">
              <w:rPr>
                <w:rFonts w:eastAsia="宋体" w:hAnsi="宋体"/>
                <w:szCs w:val="21"/>
                <w:lang w:val="en-GB"/>
              </w:rPr>
              <w:t>正弦稳态电路的相量分析</w:t>
            </w:r>
            <w:r>
              <w:rPr>
                <w:rFonts w:eastAsia="宋体" w:hAnsi="宋体"/>
                <w:szCs w:val="21"/>
                <w:lang w:val="en-GB"/>
              </w:rPr>
              <w:t>，</w:t>
            </w:r>
            <w:r>
              <w:rPr>
                <w:rFonts w:eastAsia="宋体" w:hAnsi="宋体" w:hint="eastAsia"/>
                <w:szCs w:val="21"/>
                <w:lang w:val="en-GB"/>
              </w:rPr>
              <w:t xml:space="preserve">4.7 </w:t>
            </w:r>
            <w:r>
              <w:rPr>
                <w:rFonts w:eastAsia="宋体" w:hAnsi="宋体" w:hint="eastAsia"/>
                <w:szCs w:val="21"/>
                <w:lang w:val="en-GB"/>
              </w:rPr>
              <w:t>正弦稳态电路的功率，</w:t>
            </w:r>
            <w:r>
              <w:rPr>
                <w:rFonts w:eastAsia="宋体" w:hAnsi="宋体" w:hint="eastAsia"/>
                <w:szCs w:val="21"/>
                <w:lang w:val="en-GB"/>
              </w:rPr>
              <w:t xml:space="preserve">4.8 </w:t>
            </w:r>
            <w:r>
              <w:rPr>
                <w:rFonts w:eastAsia="宋体" w:hAnsi="宋体" w:hint="eastAsia"/>
                <w:szCs w:val="21"/>
                <w:lang w:val="en-GB"/>
              </w:rPr>
              <w:t>最大功率传输定理）。</w:t>
            </w:r>
            <w:bookmarkEnd w:id="0"/>
          </w:p>
        </w:tc>
      </w:tr>
      <w:tr w:rsidR="00BD2399" w14:paraId="27B6D040" w14:textId="77777777">
        <w:trPr>
          <w:trHeight w:val="3746"/>
        </w:trPr>
        <w:tc>
          <w:tcPr>
            <w:tcW w:w="8522" w:type="dxa"/>
            <w:gridSpan w:val="2"/>
          </w:tcPr>
          <w:p w14:paraId="5C072A93" w14:textId="77777777" w:rsidR="00BD2399" w:rsidRDefault="001108BC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3E28BF5E" w14:textId="77777777" w:rsidR="001108BC" w:rsidRPr="001F7C56" w:rsidRDefault="001108BC" w:rsidP="001108BC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宋体"/>
                <w:szCs w:val="21"/>
                <w:lang w:val="en-GB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分为两大题型，其中：</w:t>
            </w:r>
          </w:p>
          <w:p w14:paraId="3C424188" w14:textId="77777777" w:rsidR="001108BC" w:rsidRPr="001F7C56" w:rsidRDefault="001108BC" w:rsidP="001108BC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宋体"/>
                <w:szCs w:val="21"/>
                <w:lang w:val="en-GB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基础题，共</w:t>
            </w:r>
            <w:r>
              <w:rPr>
                <w:rFonts w:eastAsia="宋体" w:hint="eastAsia"/>
                <w:szCs w:val="21"/>
                <w:lang w:val="en-GB"/>
              </w:rPr>
              <w:t>3</w:t>
            </w:r>
            <w:r w:rsidRPr="001F7C56">
              <w:rPr>
                <w:rFonts w:eastAsia="宋体"/>
                <w:szCs w:val="21"/>
                <w:lang w:val="en-GB"/>
              </w:rPr>
              <w:t xml:space="preserve"> </w:t>
            </w:r>
            <w:r w:rsidRPr="001F7C56">
              <w:rPr>
                <w:rFonts w:eastAsia="宋体" w:hAnsi="宋体"/>
                <w:szCs w:val="21"/>
                <w:lang w:val="en-GB"/>
              </w:rPr>
              <w:t>题，每题</w:t>
            </w:r>
            <w:r w:rsidRPr="001F7C56">
              <w:rPr>
                <w:rFonts w:eastAsia="宋体"/>
                <w:szCs w:val="21"/>
                <w:lang w:val="en-GB"/>
              </w:rPr>
              <w:t>10</w:t>
            </w:r>
            <w:r w:rsidRPr="001F7C56">
              <w:rPr>
                <w:rFonts w:eastAsia="宋体" w:hAnsi="宋体"/>
                <w:szCs w:val="21"/>
                <w:lang w:val="en-GB"/>
              </w:rPr>
              <w:t>分，共计</w:t>
            </w:r>
            <w:r>
              <w:rPr>
                <w:rFonts w:eastAsia="宋体" w:hint="eastAsia"/>
                <w:szCs w:val="21"/>
                <w:lang w:val="en-GB"/>
              </w:rPr>
              <w:t>3</w:t>
            </w:r>
            <w:r w:rsidRPr="001F7C56">
              <w:rPr>
                <w:rFonts w:eastAsia="宋体"/>
                <w:szCs w:val="21"/>
                <w:lang w:val="en-GB"/>
              </w:rPr>
              <w:t>0</w:t>
            </w:r>
            <w:r w:rsidRPr="001F7C56">
              <w:rPr>
                <w:rFonts w:eastAsia="宋体" w:hAnsi="宋体"/>
                <w:szCs w:val="21"/>
                <w:lang w:val="en-GB"/>
              </w:rPr>
              <w:t>分；</w:t>
            </w:r>
          </w:p>
          <w:p w14:paraId="54D8C3B7" w14:textId="77777777" w:rsidR="001108BC" w:rsidRPr="001F7C56" w:rsidRDefault="001108BC" w:rsidP="001108BC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宋体"/>
                <w:szCs w:val="21"/>
                <w:lang w:val="en-GB"/>
              </w:rPr>
            </w:pPr>
            <w:bookmarkStart w:id="1" w:name="OLE_LINK2"/>
            <w:r w:rsidRPr="001F7C56">
              <w:rPr>
                <w:rFonts w:eastAsia="宋体" w:hAnsi="宋体"/>
                <w:szCs w:val="21"/>
                <w:lang w:val="en-GB"/>
              </w:rPr>
              <w:t>计算题，共</w:t>
            </w:r>
            <w:r>
              <w:rPr>
                <w:rFonts w:eastAsia="宋体" w:hint="eastAsia"/>
                <w:szCs w:val="21"/>
                <w:lang w:val="en-GB"/>
              </w:rPr>
              <w:t>6</w:t>
            </w:r>
            <w:r w:rsidRPr="001F7C56">
              <w:rPr>
                <w:rFonts w:eastAsia="宋体"/>
                <w:szCs w:val="21"/>
                <w:lang w:val="en-GB"/>
              </w:rPr>
              <w:t xml:space="preserve"> </w:t>
            </w:r>
            <w:r w:rsidRPr="001F7C56">
              <w:rPr>
                <w:rFonts w:eastAsia="宋体" w:hAnsi="宋体"/>
                <w:szCs w:val="21"/>
                <w:lang w:val="en-GB"/>
              </w:rPr>
              <w:t>题，每题</w:t>
            </w:r>
            <w:r>
              <w:rPr>
                <w:rFonts w:eastAsia="宋体" w:hint="eastAsia"/>
                <w:szCs w:val="21"/>
                <w:lang w:val="en-GB"/>
              </w:rPr>
              <w:t>20</w:t>
            </w:r>
            <w:r w:rsidRPr="001F7C56">
              <w:rPr>
                <w:rFonts w:eastAsia="宋体" w:hAnsi="宋体"/>
                <w:szCs w:val="21"/>
                <w:lang w:val="en-GB"/>
              </w:rPr>
              <w:t>分，共计</w:t>
            </w:r>
            <w:r>
              <w:rPr>
                <w:rFonts w:eastAsia="宋体" w:hint="eastAsia"/>
                <w:szCs w:val="21"/>
                <w:lang w:val="en-GB"/>
              </w:rPr>
              <w:t>12</w:t>
            </w:r>
            <w:r w:rsidRPr="001F7C56">
              <w:rPr>
                <w:rFonts w:eastAsia="宋体"/>
                <w:szCs w:val="21"/>
                <w:lang w:val="en-GB"/>
              </w:rPr>
              <w:t>0</w:t>
            </w:r>
            <w:r w:rsidRPr="001F7C56">
              <w:rPr>
                <w:rFonts w:eastAsia="宋体" w:hAnsi="宋体"/>
                <w:szCs w:val="21"/>
                <w:lang w:val="en-GB"/>
              </w:rPr>
              <w:t>分。</w:t>
            </w:r>
            <w:bookmarkEnd w:id="1"/>
          </w:p>
          <w:p w14:paraId="4CC785CB" w14:textId="1AD91DFF" w:rsidR="00BD2399" w:rsidRDefault="001108BC" w:rsidP="001108BC">
            <w:pPr>
              <w:ind w:firstLineChars="200" w:firstLine="420"/>
              <w:rPr>
                <w:rFonts w:ascii="宋体" w:eastAsia="宋体" w:hAnsi="宋体" w:cs="宋体"/>
                <w:sz w:val="24"/>
              </w:rPr>
            </w:pPr>
            <w:r w:rsidRPr="001F7C56">
              <w:rPr>
                <w:rFonts w:eastAsia="宋体" w:hAnsi="宋体"/>
                <w:szCs w:val="21"/>
                <w:lang w:val="en-GB"/>
              </w:rPr>
              <w:t>禁止使用计算器。</w:t>
            </w:r>
          </w:p>
        </w:tc>
      </w:tr>
      <w:tr w:rsidR="00BD2399" w14:paraId="451A8E79" w14:textId="77777777">
        <w:trPr>
          <w:trHeight w:val="2456"/>
        </w:trPr>
        <w:tc>
          <w:tcPr>
            <w:tcW w:w="8522" w:type="dxa"/>
            <w:gridSpan w:val="2"/>
          </w:tcPr>
          <w:p w14:paraId="47DC8674" w14:textId="77777777" w:rsidR="00BD2399" w:rsidRDefault="001108BC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62E849B9" w14:textId="3039FBCC" w:rsidR="00BD2399" w:rsidRPr="001108BC" w:rsidRDefault="001108B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08BC">
              <w:rPr>
                <w:rFonts w:ascii="Times New Roman" w:hAnsi="Times New Roman" w:cs="Times New Roman"/>
                <w:szCs w:val="21"/>
              </w:rPr>
              <w:t>包伯成</w:t>
            </w:r>
            <w:r w:rsidRPr="001108BC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108BC">
              <w:rPr>
                <w:rFonts w:ascii="Times New Roman" w:hAnsi="Times New Roman" w:cs="Times New Roman"/>
                <w:szCs w:val="21"/>
              </w:rPr>
              <w:t>乔晓华</w:t>
            </w:r>
            <w:r w:rsidRPr="001108BC">
              <w:rPr>
                <w:rFonts w:ascii="Times New Roman" w:hAnsi="Times New Roman" w:cs="Times New Roman"/>
                <w:szCs w:val="21"/>
              </w:rPr>
              <w:t>.</w:t>
            </w:r>
            <w:r w:rsidRPr="001108B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108BC">
              <w:rPr>
                <w:rFonts w:ascii="Times New Roman" w:eastAsia="宋体" w:hAnsi="Times New Roman" w:cs="Times New Roman"/>
                <w:szCs w:val="21"/>
                <w:lang w:val="en-GB"/>
              </w:rPr>
              <w:t>工程电路分析基础（第二版）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,</w:t>
            </w:r>
            <w:r w:rsidRPr="001108BC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1108BC">
              <w:rPr>
                <w:rFonts w:ascii="Times New Roman" w:hAnsi="Times New Roman" w:cs="Times New Roman"/>
                <w:bCs/>
                <w:szCs w:val="21"/>
              </w:rPr>
              <w:t>北京</w:t>
            </w:r>
            <w:r w:rsidRPr="001108BC">
              <w:rPr>
                <w:rFonts w:ascii="Times New Roman" w:hAnsi="Times New Roman" w:cs="Times New Roman"/>
                <w:bCs/>
                <w:szCs w:val="21"/>
              </w:rPr>
              <w:t xml:space="preserve">: </w:t>
            </w:r>
            <w:bookmarkStart w:id="2" w:name="OLE_LINK188"/>
            <w:bookmarkStart w:id="3" w:name="OLE_LINK189"/>
            <w:r w:rsidRPr="001108BC">
              <w:rPr>
                <w:rFonts w:ascii="Times New Roman" w:hAnsi="Times New Roman" w:cs="Times New Roman"/>
                <w:bCs/>
                <w:szCs w:val="21"/>
              </w:rPr>
              <w:t>高等教育出版社</w:t>
            </w:r>
            <w:bookmarkEnd w:id="2"/>
            <w:bookmarkEnd w:id="3"/>
            <w:r w:rsidRPr="001108BC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1108BC">
              <w:rPr>
                <w:rFonts w:ascii="Times New Roman" w:hAnsi="Times New Roman" w:cs="Times New Roman"/>
                <w:bCs/>
                <w:szCs w:val="21"/>
              </w:rPr>
              <w:t xml:space="preserve"> 2019.9.</w:t>
            </w:r>
          </w:p>
        </w:tc>
      </w:tr>
    </w:tbl>
    <w:p w14:paraId="689A6D08" w14:textId="77777777" w:rsidR="00BD2399" w:rsidRDefault="00BD2399">
      <w:pPr>
        <w:rPr>
          <w:rFonts w:ascii="宋体" w:eastAsia="宋体" w:hAnsi="宋体" w:cs="宋体"/>
          <w:sz w:val="24"/>
        </w:rPr>
      </w:pPr>
    </w:p>
    <w:sectPr w:rsidR="00BD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BD2399"/>
    <w:rsid w:val="001108BC"/>
    <w:rsid w:val="00BD2399"/>
    <w:rsid w:val="38E17F0C"/>
    <w:rsid w:val="409A77C9"/>
    <w:rsid w:val="6AED3D74"/>
    <w:rsid w:val="7C64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8563E"/>
  <w15:docId w15:val="{D03D32FE-5BBF-46F3-B41B-78F51922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bocheng bao</cp:lastModifiedBy>
  <cp:revision>2</cp:revision>
  <dcterms:created xsi:type="dcterms:W3CDTF">2024-10-16T01:26:00Z</dcterms:created>
  <dcterms:modified xsi:type="dcterms:W3CDTF">2025-09-11T01:57:00Z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