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ascii="宋体" w:hAnsi="宋体" w:eastAsia="宋体" w:cs="宋体"/>
          <w:sz w:val="24"/>
        </w:rPr>
        <w:t>年硕士研究生入学考试初试自命题科目考试大纲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5900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59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5900" w:type="dxa"/>
            <w:vAlign w:val="center"/>
          </w:tcPr>
          <w:p w14:paraId="450359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338 生物化学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359" w:type="dxa"/>
            <w:gridSpan w:val="2"/>
          </w:tcPr>
          <w:p w14:paraId="53845DB6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一、基本内容</w:t>
            </w:r>
          </w:p>
          <w:p w14:paraId="7E019468">
            <w:pPr>
              <w:spacing w:after="46" w:afterLines="15"/>
              <w:ind w:left="-105" w:leftChars="-50" w:right="-105" w:rightChars="-50"/>
              <w:rPr>
                <w:rFonts w:ascii="Times New Roman" w:hAnsi="Times New Roman" w:eastAsia="楷体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1、糖定义、组成、分类、结构及其功能；单糖的物理性质和化学性质；常见寡糖的结构；常见多糖的结构。</w:t>
            </w:r>
          </w:p>
          <w:p w14:paraId="1DA75830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、氨基酸分类、结构特点、理化性质；蛋白质各级结构的特征、蛋白质理化性质（紫外吸收、两性解离、胶体性质、蛋白质变性等）；蛋白质一级结构、二级结构、三级结构、四级结构的特点；蛋白质一级结构解析；蛋白质分离与分析方法。</w:t>
            </w:r>
          </w:p>
          <w:p w14:paraId="37EEED66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3、酶定义、酶特性、酶活定义及酶活相关计算；酶促反应动力学方程（例如米氏方程）及相关计算；酶抑制剂特点及其相关计算；酶活调节方式。</w:t>
            </w:r>
          </w:p>
          <w:p w14:paraId="6416323A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4、脂类的性质及功能；皂化、皂化值、碘值、酸值、酸败的定义；生物膜结构及性质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；流动镶嵌模型及其生物学意义。</w:t>
            </w:r>
          </w:p>
          <w:p w14:paraId="4291C28C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5、糖代谢（包括糖酵解、三羧酸循环、磷酸戊糖途径、乙醛酸途径、糖异生、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糖原合成、糖原分解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）；无氧条件下丙酮酸的去路；脂代谢（β-氧化作用等）；生物氧化基本过程、特点及生物学意义；电子传递和氧化磷酸化。</w:t>
            </w:r>
          </w:p>
          <w:p w14:paraId="6CE148C7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6、核酸的组成结构（一级结构和空间结构）；RNA种类及功能；核酸的性质（物理性质、化学性质、变性、复性、杂交等）；核酸的生物合成原理及过程（DNA复制、RNA合成）；DNA 聚合酶种类及功能RNA 聚合酶种类及功能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；D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损伤修复机制。</w:t>
            </w:r>
          </w:p>
          <w:p w14:paraId="4985A391">
            <w:pPr>
              <w:spacing w:after="46" w:afterLines="15"/>
              <w:ind w:left="-105" w:leftChars="-50" w:right="-105" w:rightChars="-5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7、基因表达调控；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操纵子结构及作用；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蛋白质合成的原理及过程；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核糖体结构与功能；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蛋白质的翻译后加工。</w:t>
            </w:r>
          </w:p>
          <w:p w14:paraId="28DE10B5">
            <w:pPr>
              <w:spacing w:after="46" w:afterLines="15"/>
              <w:ind w:left="-105" w:leftChars="-50" w:right="-105" w:rightChars="-50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8、重组DNA技术、RNAi技术、</w:t>
            </w:r>
            <w:r>
              <w:fldChar w:fldCharType="begin"/>
            </w:r>
            <w:r>
              <w:instrText xml:space="preserve"> HYPERLINK "https://www.163.com/dy/article/GLDP1QJ90534Q32Z.html"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mRNA技术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、Cas9基因编辑技术、表观遗传调控、</w:t>
            </w:r>
            <w:r>
              <w:fldChar w:fldCharType="begin"/>
            </w:r>
            <w:r>
              <w:instrText xml:space="preserve"> HYPERLINK "https://zhida.zhihu.com/search?content_id=225599501&amp;content_type=Article&amp;match_order=1&amp;q=Northern+blot&amp;zd_token=eyJhbGciOiJIUzI1NiIsInR5cCI6IkpXVCJ9.eyJpc3MiOiJ6aGlkYV9zZXJ2ZXIiLCJleHAiOjE3NTgyNjc1NDAsInEiOiJOb3J0aGVybiBibG90IiwiemhpZGFfc291cmNlIjoiZW50aXR5IiwiY29udGVudF9pZCI6MjI1NTk5NTAxLCJjb250ZW50X3R5cGUiOiJBcnRpY2xlIiwibWF0Y2hfb3JkZXIiOjEsInpkX3Rva2VuIjpudWxsfQ.Zaeh1hxEY1CcdNlv_hxApvfj9ZR1LBZqWhDxk1Zmers&amp;zhida_source=entity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Northern blot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、</w:t>
            </w:r>
            <w:bookmarkStart w:id="0" w:name="OLE_LINK2"/>
            <w:r>
              <w:fldChar w:fldCharType="begin"/>
            </w:r>
            <w:r>
              <w:instrText xml:space="preserve"> HYPERLINK "https://zhida.zhihu.com/search?content_id=225599501&amp;content_type=Article&amp;match_order=1&amp;q=Western+blot&amp;zd_token=eyJhbGciOiJIUzI1NiIsInR5cCI6IkpXVCJ9.eyJpc3MiOiJ6aGlkYV9zZXJ2ZXIiLCJleHAiOjE3NTgyNjc1NDAsInEiOiJXZXN0ZXJuIGJsb3QiLCJ6aGlkYV9zb3VyY2UiOiJlbnRpdHkiLCJjb250ZW50X2lkIjoyMjU1OTk1MDEsImNvbnRlbnRfdHlwZSI6IkFydGljbGUiLCJtYXRjaF9vcmRlciI6MSwiemRfdG9rZW4iOm51bGx9.-QHzbUvr0H5m_SgeCX_FlecJLjS25jyTRikOVLLOPzE&amp;zhida_source=entity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Western blot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、</w:t>
            </w:r>
            <w:bookmarkEnd w:id="0"/>
            <w:r>
              <w:fldChar w:fldCharType="begin"/>
            </w:r>
            <w:r>
              <w:instrText xml:space="preserve"> HYPERLINK "https://zhida.zhihu.com/search?content_id=225599501&amp;content_type=Article&amp;match_order=1&amp;q=%E5%9F%BA%E5%9B%A0%E6%B2%89%E9%BB%98&amp;zd_token=eyJhbGciOiJIUzI1NiIsInR5cCI6IkpXVCJ9.eyJpc3MiOiJ6aGlkYV9zZXJ2ZXIiLCJleHAiOjE3NTgyNjc1NDAsInEiOiLln7rlm6Dmsonpu5giLCJ6aGlkYV9zb3VyY2UiOiJlbnRpdHkiLCJjb250ZW50X2lkIjoyMjU1OTk1MDEsImNvbnRlbnRfdHlwZSI6IkFydGljbGUiLCJtYXRjaF9vcmRlciI6MSwiemRfdG9rZW4iOm51bGx9.JC09tsyfJbP6sNv_OfI1fO_HfcRpdz5j668zJNc29-E&amp;zhida_source=entity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基因沉默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、</w:t>
            </w:r>
            <w:r>
              <w:fldChar w:fldCharType="begin"/>
            </w:r>
            <w:r>
              <w:instrText xml:space="preserve"> HYPERLINK "https://zhida.zhihu.com/search?content_id=225599501&amp;content_type=Article&amp;match_order=1&amp;q=%E5%85%8D%E7%96%AB%E5%85%B1%E6%B2%89%E6%B7%80&amp;zd_token=eyJhbGciOiJIUzI1NiIsInR5cCI6IkpXVCJ9.eyJpc3MiOiJ6aGlkYV9zZXJ2ZXIiLCJleHAiOjE3NTgyNjc1NDAsInEiOiLlhY3nlqvlhbHmsonmt4AiLCJ6aGlkYV9zb3VyY2UiOiJlbnRpdHkiLCJjb250ZW50X2lkIjoyMjU1OTk1MDEsImNvbnRlbnRfdHlwZSI6IkFydGljbGUiLCJtYXRjaF9vcmRlciI6MSwiemRfdG9rZW4iOm51bGx9.11r6LfW6hsEB3LXhfFHnTe6A_prLzsukyiKueowPLz8&amp;zhida_source=entity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免疫共沉淀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技术、核酸杂交、定向进化、合成生物学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、冷冻电镜技术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等原理、研究方法及应用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；基因组、蛋白质组、人类基因组等。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8359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、考试要求（包括题型、分数比例等）</w:t>
            </w:r>
          </w:p>
          <w:p w14:paraId="1C0E5D43">
            <w:pPr>
              <w:jc w:val="left"/>
              <w:rPr>
                <w:rFonts w:ascii="Times New Roman" w:hAnsi="Times New Roman" w:eastAsia="楷体_GB2312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、简答题：8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rFonts w:hint="eastAsia"/>
                <w:bCs/>
                <w:sz w:val="18"/>
                <w:szCs w:val="18"/>
              </w:rPr>
              <w:t>分；2、计算题：2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rFonts w:hint="eastAsia"/>
                <w:bCs/>
                <w:sz w:val="18"/>
                <w:szCs w:val="18"/>
              </w:rPr>
              <w:t>分；3、解析题与论述题：50分。（不使用计算器）</w:t>
            </w:r>
          </w:p>
          <w:p w14:paraId="4CC785CB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359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三、主要参考书目</w:t>
            </w:r>
          </w:p>
          <w:p w14:paraId="58621D26">
            <w:pPr>
              <w:spacing w:after="46" w:afterLines="15"/>
              <w:ind w:left="-105" w:leftChars="-50" w:right="-105" w:rightChars="-5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1、《生物化学》（第一版）蔡志强、朱劼 主编，化学工业出版社，2020。</w:t>
            </w:r>
          </w:p>
          <w:p w14:paraId="62E849B9">
            <w:pPr>
              <w:spacing w:after="46" w:afterLines="15"/>
              <w:ind w:left="-105" w:leftChars="-50" w:right="-105" w:rightChars="-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bookmarkStart w:id="1" w:name="OLE_LINK1"/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《生物化学</w:t>
            </w:r>
            <w:r>
              <w:rPr>
                <w:rFonts w:hint="eastAsia"/>
                <w:bCs/>
                <w:sz w:val="18"/>
                <w:szCs w:val="18"/>
              </w:rPr>
              <w:t>原理</w:t>
            </w:r>
            <w:r>
              <w:rPr>
                <w:bCs/>
                <w:sz w:val="18"/>
                <w:szCs w:val="18"/>
              </w:rPr>
              <w:t>》</w:t>
            </w:r>
            <w:r>
              <w:rPr>
                <w:rFonts w:hint="eastAsia"/>
                <w:bCs/>
                <w:sz w:val="18"/>
                <w:szCs w:val="18"/>
              </w:rPr>
              <w:t>（第四版） 杨荣武 主编，</w:t>
            </w:r>
            <w:r>
              <w:rPr>
                <w:bCs/>
                <w:sz w:val="18"/>
                <w:szCs w:val="18"/>
              </w:rPr>
              <w:t>高等教育出版社出版</w:t>
            </w:r>
            <w:r>
              <w:rPr>
                <w:rFonts w:hint="eastAsia"/>
                <w:bCs/>
                <w:sz w:val="18"/>
                <w:szCs w:val="18"/>
              </w:rPr>
              <w:t>，2025。</w:t>
            </w:r>
            <w:bookmarkEnd w:id="1"/>
          </w:p>
        </w:tc>
      </w:tr>
    </w:tbl>
    <w:p w14:paraId="689A6D08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351F3F"/>
    <w:rsid w:val="000672EA"/>
    <w:rsid w:val="00094835"/>
    <w:rsid w:val="000A385F"/>
    <w:rsid w:val="000F21C4"/>
    <w:rsid w:val="00164204"/>
    <w:rsid w:val="00181EB2"/>
    <w:rsid w:val="0031697C"/>
    <w:rsid w:val="00351F3F"/>
    <w:rsid w:val="00362C47"/>
    <w:rsid w:val="0038231C"/>
    <w:rsid w:val="003841C3"/>
    <w:rsid w:val="00391289"/>
    <w:rsid w:val="003C7554"/>
    <w:rsid w:val="00544C30"/>
    <w:rsid w:val="005D44B3"/>
    <w:rsid w:val="006D1E6B"/>
    <w:rsid w:val="006E1E57"/>
    <w:rsid w:val="00740801"/>
    <w:rsid w:val="00897657"/>
    <w:rsid w:val="008D4FFD"/>
    <w:rsid w:val="0097320B"/>
    <w:rsid w:val="009B3571"/>
    <w:rsid w:val="009D51B4"/>
    <w:rsid w:val="00B25E8B"/>
    <w:rsid w:val="00C52110"/>
    <w:rsid w:val="00C63002"/>
    <w:rsid w:val="00C6634D"/>
    <w:rsid w:val="00CA7AD3"/>
    <w:rsid w:val="00CB53E1"/>
    <w:rsid w:val="00CE4840"/>
    <w:rsid w:val="00CF0B8D"/>
    <w:rsid w:val="00D021AF"/>
    <w:rsid w:val="00D040E3"/>
    <w:rsid w:val="00D35D0D"/>
    <w:rsid w:val="00D513CB"/>
    <w:rsid w:val="00D67A6E"/>
    <w:rsid w:val="00DF1628"/>
    <w:rsid w:val="00EB6F0A"/>
    <w:rsid w:val="00F355A2"/>
    <w:rsid w:val="00FE6A32"/>
    <w:rsid w:val="11D60C74"/>
    <w:rsid w:val="2890491D"/>
    <w:rsid w:val="2D7257E3"/>
    <w:rsid w:val="38E17F0C"/>
    <w:rsid w:val="409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gs_cit_t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797</Words>
  <Characters>854</Characters>
  <Lines>20</Lines>
  <Paragraphs>5</Paragraphs>
  <TotalTime>39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2025-09-17T08:53:00Z</dcterms:created>
  <dc:creator>HP</dc:creator>
  <cp:lastModifiedBy>毛毛虫</cp:lastModifiedBy>
  <dcterms:modified xsi:type="dcterms:W3CDTF">2025-09-19T06:05:00Z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B641195E20954A9CB728796881FF2246_13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