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81" w:tblpY="1856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64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年硕士研究生自命题科目考试大纲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07" w:type="dxa"/>
            <w:vAlign w:val="bottom"/>
          </w:tcPr>
          <w:p>
            <w:pPr>
              <w:spacing w:after="46" w:afterLines="15"/>
              <w:ind w:left="-120" w:leftChars="-50" w:right="-120" w:rightChars="-5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科目代码、科目名称:</w:t>
            </w:r>
          </w:p>
        </w:tc>
        <w:tc>
          <w:tcPr>
            <w:tcW w:w="6157" w:type="dxa"/>
            <w:vAlign w:val="bottom"/>
          </w:tcPr>
          <w:p>
            <w:pPr>
              <w:spacing w:after="62" w:afterLines="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855机械设计基础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一、基本内容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绪论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1．本课程的研究对象，机械、机器、机构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2．机械设计的基本要求和一般过程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第一章  平面机构的自由度和速度分析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1．平面运动副及其分类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2．平面机构运动简图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3．平面机构的自由度</w:t>
            </w:r>
            <w:bookmarkStart w:id="0" w:name="_GoBack"/>
            <w:bookmarkEnd w:id="0"/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 速度瞬心及其在机构速度分析上的应用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重点：平面机构自由度的计算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第二章  平面连杆机构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1．平面连杆机构的基本类型及其应用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2．平面四杆机构的基本特性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3．平面四杆机构的设计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重点：平面四杆机构的基本特征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第三章  凸轮机构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1．凸轮机构的应用和分类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2．从动件常用运动规律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3．凸轮机构的压力角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4．图解法设计凸轮轮廓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重点：凸轮轮廓的作图法设计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第四章  齿轮机构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1．齿轮机构的应用和类型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2．齿廓实现定角速比传动的条件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3．渐开线齿廓及其性质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4．渐开线标准直齿圆柱齿轮的基本参数和几何尺寸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5．渐开线标准圆柱齿轮传动的啮合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6．渐开线齿轮的切齿原理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7．根切、最少齿数及其变位齿轮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8．平行轴斜齿轮机构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9．锥齿轮机构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重点：直齿圆柱齿轮的传动原理及传动计算，尺寸计算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第五章  轮系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1．轮系的分类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2．定轴轮系及其传动比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3．周转轮系及其传动比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4．复合轮系及其传动比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 轮系的应用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第七章  机器的运转速度波动的调节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1．机器运转速度波动调节的目的和方法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2．飞轮设计的近似方法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第八章  回转件的平衡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1．平衡的目的与分类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2．刚性回转件的平衡，静平衡，动平衡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第九章  机械零件设计概论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1．机械设计的基本要求及设计顺序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2．机械零件的强度、接触强度、耐磨性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3．机械零件常用的材料及其选择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4．机械零件的工艺性及其标准化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第十章  连接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1．螺纹参数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2．螺纹副的受力分析、效率和自锁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 机械制造常用的螺纹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 螺纹连接的基本类型及紧固件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 螺纹连接的预紧与放松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 螺纹连接的强度计算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7．螺栓的材料和许用应力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8. 提高螺栓连接强度的措施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9. 螺旋传动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10. 键连接和花键连接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11. 销连接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重点：螺栓联接的受力分析与强度计算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第十一章  齿轮传动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1．齿轮传动的主要失效形式和设计计算准则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2．齿轮材料及热处理，配对齿轮的硬度差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3．齿轮传动的精度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 标准直齿圆柱齿轮的受力分析、计算载荷（载荷系数），齿根弯曲和齿面接触疲劳强度计算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5．圆柱齿轮材料和参数的选取与计算方法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6．斜齿圆柱齿轮传动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7．直齿圆锥齿轮传动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8．齿轮的构造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9. 齿轮传动润滑和效率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重点：各种齿轮传动的受力分析、失效形式和强度计算特点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第十二章  蜗杆传动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1．蜗杆传动的类型、特点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2．蜗杆传动的几何尺寸、主要参数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3．普通圆柱蜗杆传动的失效形式、材料和结构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4．圆柱蜗杆传动的受力分析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 圆柱蜗杆传动的强度计算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 圆柱蜗杆传动的效率、润滑与热平衡计算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重点：蜗杆传动的受力分析、强度计算特点和热平衡计算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第十三章 带传动和链传动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1．带传动的基本类型与应用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 带传动的受力分析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 带的应力分析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 带传动弹性滑动、传动比和打滑现象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5．V带传动的计算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 V带轮结构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7. 链传动的特点与应用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重点：带传动的受力分析、应力分析及设计计算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第十四章  轴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1．轴的类型与应用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2．轴的材料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3．轴的结构设计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 轴的强度计算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重点：阶梯轴的结构设计和弯扭合成强度计算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第十五章  滑动轴承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1．摩擦状态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2．滑动轴承的结构形式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 轴瓦及轴承衬材料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4．润滑剂和润滑装置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5．非液体摩擦滑动轴承的设计计算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6．动压润滑的基本原理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7.向心动压滑动轴承形成压力油膜的机理、油压分布、承载能力的计算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重点：流体动压轴承工作机理、承载能力、油压分布和参数计算。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第十六章  滚动轴承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1．滚动轴承的基本类型和特点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2．滚动轴承的代号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3．滚动轴承的选择计算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4．滚动轴承的润滑与密封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5．滚动轴承组合结构设计（支承形式、刚度、固定方式、游隙调整、预紧、装拆、润滑与密封）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重点：滚动轴承的受力分析、当量动载荷和额定寿命计算；滚动轴承的组合结构设计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第十七章  联轴器、离合器与制动器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1．联轴器的类型和应用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2．离合器的分类和特点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3．制动器的类型和特点</w:t>
            </w:r>
          </w:p>
          <w:p>
            <w:pPr>
              <w:spacing w:after="46" w:afterLines="15"/>
              <w:ind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重点：常用联轴器的类型和特点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二、考试要求（包括题型、分数比例、是否使用计算器等）</w:t>
            </w:r>
          </w:p>
          <w:p>
            <w:pPr>
              <w:spacing w:after="46" w:afterLines="15"/>
              <w:ind w:left="-120" w:leftChars="-50" w:right="-120" w:rightChars="-50" w:firstLine="360" w:firstLineChars="20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考试时间为 180 分钟， 本试卷满分为 150 分。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1．题型：选择题、简答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题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综合题</w:t>
            </w:r>
          </w:p>
          <w:p>
            <w:pPr>
              <w:spacing w:after="46" w:afterLines="15"/>
              <w:ind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2．注意事项：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不能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三、主要参考书目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1．《机械设计基础》  杨可桢、程光蕴主编，高等教育出版社，20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年第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版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2．《机械设计》  濮良贵、陈国定主编，高等教育出版社，2019年第十版。</w:t>
            </w:r>
          </w:p>
          <w:p>
            <w:pPr>
              <w:spacing w:after="46" w:afterLines="15"/>
              <w:ind w:right="-120" w:rightChars="-5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3．《机械原理》  郑文伟、吴志坚主编，高等教育出版社，1997年第六版。</w:t>
            </w:r>
          </w:p>
        </w:tc>
      </w:tr>
    </w:tbl>
    <w:p>
      <w:pPr>
        <w:spacing w:line="400" w:lineRule="exact"/>
        <w:jc w:val="both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3926D0"/>
    <w:rsid w:val="00034858"/>
    <w:rsid w:val="000508BE"/>
    <w:rsid w:val="000976B7"/>
    <w:rsid w:val="000C38D9"/>
    <w:rsid w:val="001101E1"/>
    <w:rsid w:val="00143915"/>
    <w:rsid w:val="001645FA"/>
    <w:rsid w:val="001A6B71"/>
    <w:rsid w:val="001B4874"/>
    <w:rsid w:val="0020345F"/>
    <w:rsid w:val="002F0EFD"/>
    <w:rsid w:val="00354102"/>
    <w:rsid w:val="00381092"/>
    <w:rsid w:val="003926D0"/>
    <w:rsid w:val="00406D50"/>
    <w:rsid w:val="00442777"/>
    <w:rsid w:val="005069B9"/>
    <w:rsid w:val="0057149B"/>
    <w:rsid w:val="006B5D30"/>
    <w:rsid w:val="007543AB"/>
    <w:rsid w:val="0080308B"/>
    <w:rsid w:val="008D6FD7"/>
    <w:rsid w:val="00964515"/>
    <w:rsid w:val="009C770B"/>
    <w:rsid w:val="009D0FD6"/>
    <w:rsid w:val="009D2DA8"/>
    <w:rsid w:val="00B26FC8"/>
    <w:rsid w:val="00BA1738"/>
    <w:rsid w:val="00BA1C6A"/>
    <w:rsid w:val="00D104B5"/>
    <w:rsid w:val="00DB7E63"/>
    <w:rsid w:val="00DE1649"/>
    <w:rsid w:val="00E33182"/>
    <w:rsid w:val="00E41D8B"/>
    <w:rsid w:val="00FB524E"/>
    <w:rsid w:val="027F7153"/>
    <w:rsid w:val="055159E3"/>
    <w:rsid w:val="127434A2"/>
    <w:rsid w:val="169A528A"/>
    <w:rsid w:val="2C521728"/>
    <w:rsid w:val="36D52850"/>
    <w:rsid w:val="371105FA"/>
    <w:rsid w:val="597E7244"/>
    <w:rsid w:val="5BB97E9F"/>
    <w:rsid w:val="5D43144C"/>
    <w:rsid w:val="67B868CB"/>
    <w:rsid w:val="7D873872"/>
    <w:rsid w:val="7DE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</w:rPr>
  </w:style>
  <w:style w:type="paragraph" w:styleId="6">
    <w:name w:val="Normal (Web)"/>
    <w:basedOn w:val="1"/>
    <w:autoRedefine/>
    <w:unhideWhenUsed/>
    <w:qFormat/>
    <w:uiPriority w:val="99"/>
    <w:rPr>
      <w:rFonts w:eastAsia="宋体"/>
      <w:szCs w:val="20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HTML 预设格式 Char"/>
    <w:link w:val="5"/>
    <w:autoRedefine/>
    <w:qFormat/>
    <w:uiPriority w:val="0"/>
    <w:rPr>
      <w:rFonts w:ascii="宋体" w:hAnsi="宋体"/>
      <w:sz w:val="24"/>
      <w:szCs w:val="24"/>
    </w:rPr>
  </w:style>
  <w:style w:type="character" w:customStyle="1" w:styleId="11">
    <w:name w:val="HTML 预设格式 字符"/>
    <w:basedOn w:val="8"/>
    <w:autoRedefine/>
    <w:semiHidden/>
    <w:qFormat/>
    <w:uiPriority w:val="99"/>
    <w:rPr>
      <w:rFonts w:ascii="Courier New" w:hAnsi="Courier New" w:eastAsia="楷体_GB2312" w:cs="Courier New"/>
      <w:sz w:val="20"/>
      <w:szCs w:val="20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4">
    <w:name w:val="fontstyle01"/>
    <w:basedOn w:val="8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1739</Words>
  <Characters>1781</Characters>
  <Lines>14</Lines>
  <Paragraphs>4</Paragraphs>
  <TotalTime>0</TotalTime>
  <ScaleCrop>false</ScaleCrop>
  <LinksUpToDate>false</LinksUpToDate>
  <CharactersWithSpaces>1845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2018-06-18T12:51:00Z</dcterms:created>
  <dc:creator>shxdu</dc:creator>
  <cp:lastModifiedBy>天星</cp:lastModifiedBy>
  <dcterms:modified xsi:type="dcterms:W3CDTF">2025-09-22T11:18:34Z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795440621325402589CAB89288A24941</vt:lpwstr>
  </property>
  <property fmtid="{D5CDD505-2E9C-101B-9397-08002B2CF9AE}" pid="4" name="KSOTemplateDocerSaveRecord">
    <vt:lpwstr>eyJoZGlkIjoiYTc2NWVlZWFmZDBhY2Y0MzNhZGVjNTk0ZWI2ODUxOGEiLCJ1c2VySWQiOiI0NjAzMTQ0NDAifQ==</vt:lpwstr>
  </property>
</Properties>
</file>