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145F" w14:textId="77777777" w:rsidR="00B2090F" w:rsidRDefault="00B70970">
      <w:pPr>
        <w:jc w:val="center"/>
        <w:rPr>
          <w:rFonts w:ascii="宋体" w:eastAsia="宋体" w:hAnsi="宋体" w:cs="宋体"/>
          <w:sz w:val="24"/>
        </w:rPr>
      </w:pPr>
      <w:r>
        <w:rPr>
          <w:rFonts w:ascii="宋体" w:eastAsia="宋体" w:hAnsi="宋体" w:cs="宋体"/>
          <w:sz w:val="24"/>
        </w:rPr>
        <w:t>202</w:t>
      </w:r>
      <w:r>
        <w:rPr>
          <w:rFonts w:ascii="宋体" w:eastAsia="宋体" w:hAnsi="宋体" w:cs="宋体" w:hint="eastAsia"/>
          <w:sz w:val="24"/>
        </w:rPr>
        <w:t>6</w:t>
      </w:r>
      <w:r>
        <w:rPr>
          <w:rFonts w:ascii="宋体" w:eastAsia="宋体" w:hAnsi="宋体" w:cs="宋体"/>
          <w:sz w:val="24"/>
        </w:rPr>
        <w:t>年硕士研究生入学考试</w:t>
      </w:r>
      <w:proofErr w:type="gramStart"/>
      <w:r>
        <w:rPr>
          <w:rFonts w:ascii="宋体" w:eastAsia="宋体" w:hAnsi="宋体" w:cs="宋体"/>
          <w:sz w:val="24"/>
        </w:rPr>
        <w:t>初试自</w:t>
      </w:r>
      <w:proofErr w:type="gramEnd"/>
      <w:r>
        <w:rPr>
          <w:rFonts w:ascii="宋体" w:eastAsia="宋体" w:hAnsi="宋体" w:cs="宋体"/>
          <w:sz w:val="24"/>
        </w:rPr>
        <w:t>命题科目考试大纲</w:t>
      </w:r>
    </w:p>
    <w:tbl>
      <w:tblPr>
        <w:tblStyle w:val="a3"/>
        <w:tblW w:w="0" w:type="auto"/>
        <w:tblLook w:val="04A0" w:firstRow="1" w:lastRow="0" w:firstColumn="1" w:lastColumn="0" w:noHBand="0" w:noVBand="1"/>
      </w:tblPr>
      <w:tblGrid>
        <w:gridCol w:w="2516"/>
        <w:gridCol w:w="6006"/>
      </w:tblGrid>
      <w:tr w:rsidR="00B2090F" w14:paraId="6CD63425" w14:textId="77777777">
        <w:trPr>
          <w:trHeight w:val="702"/>
        </w:trPr>
        <w:tc>
          <w:tcPr>
            <w:tcW w:w="2516" w:type="dxa"/>
            <w:vAlign w:val="center"/>
          </w:tcPr>
          <w:p w14:paraId="0E412B09" w14:textId="77777777" w:rsidR="00B2090F" w:rsidRDefault="00B70970">
            <w:pPr>
              <w:jc w:val="center"/>
              <w:rPr>
                <w:rFonts w:ascii="宋体" w:eastAsia="宋体" w:hAnsi="宋体" w:cs="宋体"/>
                <w:sz w:val="24"/>
              </w:rPr>
            </w:pPr>
            <w:r>
              <w:rPr>
                <w:rFonts w:ascii="宋体" w:eastAsia="宋体" w:hAnsi="宋体" w:cs="宋体"/>
                <w:b/>
                <w:bCs/>
                <w:sz w:val="24"/>
              </w:rPr>
              <w:t>科目代码、科目名称</w:t>
            </w:r>
          </w:p>
        </w:tc>
        <w:tc>
          <w:tcPr>
            <w:tcW w:w="6006" w:type="dxa"/>
            <w:vAlign w:val="center"/>
          </w:tcPr>
          <w:p w14:paraId="450359CD" w14:textId="77777777" w:rsidR="00B2090F" w:rsidRDefault="00B70970">
            <w:pPr>
              <w:jc w:val="center"/>
              <w:rPr>
                <w:rFonts w:ascii="宋体" w:eastAsia="宋体" w:hAnsi="宋体" w:cs="宋体"/>
                <w:sz w:val="24"/>
              </w:rPr>
            </w:pPr>
            <w:r>
              <w:rPr>
                <w:rFonts w:ascii="宋体" w:eastAsia="宋体" w:hAnsi="宋体" w:cs="宋体" w:hint="eastAsia"/>
                <w:sz w:val="24"/>
              </w:rPr>
              <w:t>852 工程热力学</w:t>
            </w:r>
          </w:p>
        </w:tc>
      </w:tr>
      <w:tr w:rsidR="00B2090F" w14:paraId="22602045" w14:textId="77777777">
        <w:trPr>
          <w:trHeight w:val="5966"/>
        </w:trPr>
        <w:tc>
          <w:tcPr>
            <w:tcW w:w="8522" w:type="dxa"/>
            <w:gridSpan w:val="2"/>
          </w:tcPr>
          <w:p w14:paraId="53845DB6" w14:textId="77777777" w:rsidR="00B2090F" w:rsidRDefault="00B70970">
            <w:pPr>
              <w:rPr>
                <w:rFonts w:ascii="宋体" w:eastAsia="宋体" w:hAnsi="宋体" w:cs="宋体"/>
                <w:b/>
                <w:bCs/>
                <w:sz w:val="24"/>
              </w:rPr>
            </w:pPr>
            <w:r>
              <w:rPr>
                <w:rFonts w:ascii="宋体" w:eastAsia="宋体" w:hAnsi="宋体" w:cs="宋体" w:hint="eastAsia"/>
                <w:b/>
                <w:bCs/>
                <w:sz w:val="24"/>
              </w:rPr>
              <w:t>一、基本内容</w:t>
            </w:r>
          </w:p>
          <w:p w14:paraId="6863A9EA" w14:textId="4C92E97F" w:rsidR="008C729D" w:rsidRPr="008C729D" w:rsidRDefault="008C729D" w:rsidP="008C729D">
            <w:pPr>
              <w:spacing w:line="300" w:lineRule="auto"/>
              <w:ind w:firstLineChars="200" w:firstLine="480"/>
              <w:rPr>
                <w:rFonts w:ascii="Times New Roman" w:eastAsia="宋体" w:hAnsi="Times New Roman" w:cs="Times New Roman"/>
                <w:sz w:val="24"/>
              </w:rPr>
            </w:pPr>
            <w:r w:rsidRPr="008C729D">
              <w:rPr>
                <w:rFonts w:ascii="Times New Roman" w:eastAsia="楷体_GB2312" w:hAnsi="Times New Roman" w:cs="Times New Roman" w:hint="eastAsia"/>
                <w:sz w:val="24"/>
              </w:rPr>
              <w:t>考试内容主要包括基本概念及定义、热力学第一定律、气体和蒸汽的性质、理想气体混合物及湿空气、气体和蒸汽的基本热力过程、热力学第二定律、气体与蒸汽的流动、压气机的热力过程、</w:t>
            </w:r>
            <w:r w:rsidR="00A63FB0">
              <w:rPr>
                <w:rFonts w:ascii="Times New Roman" w:eastAsia="楷体_GB2312" w:hAnsi="Times New Roman" w:cs="Times New Roman" w:hint="eastAsia"/>
                <w:sz w:val="24"/>
              </w:rPr>
              <w:t>气体动力循环、</w:t>
            </w:r>
            <w:r w:rsidRPr="008C729D">
              <w:rPr>
                <w:rFonts w:ascii="Times New Roman" w:eastAsia="楷体_GB2312" w:hAnsi="Times New Roman" w:cs="Times New Roman" w:hint="eastAsia"/>
                <w:sz w:val="24"/>
              </w:rPr>
              <w:t>蒸汽动力装置循环、制冷循环和实际气体的性质等内容。</w:t>
            </w:r>
          </w:p>
          <w:p w14:paraId="527A6C2B" w14:textId="77777777" w:rsidR="008C729D" w:rsidRPr="008C729D" w:rsidRDefault="008C729D" w:rsidP="008C729D">
            <w:pPr>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（一）基本概念及定义</w:t>
            </w:r>
          </w:p>
          <w:p w14:paraId="3D94989F" w14:textId="4207F2DB" w:rsidR="008C729D" w:rsidRPr="008C729D" w:rsidRDefault="008C729D" w:rsidP="008C729D">
            <w:pPr>
              <w:tabs>
                <w:tab w:val="left" w:pos="2565"/>
              </w:tabs>
              <w:spacing w:line="300" w:lineRule="auto"/>
              <w:ind w:firstLineChars="200" w:firstLine="480"/>
              <w:rPr>
                <w:rFonts w:ascii="Times New Roman" w:eastAsia="楷体_GB2312" w:hAnsi="Times New Roman" w:cs="Times New Roman"/>
                <w:sz w:val="24"/>
              </w:rPr>
            </w:pPr>
            <w:r w:rsidRPr="008C729D">
              <w:rPr>
                <w:rFonts w:ascii="Times New Roman" w:eastAsia="楷体_GB2312" w:hAnsi="Times New Roman" w:cs="Times New Roman" w:hint="eastAsia"/>
                <w:sz w:val="24"/>
              </w:rPr>
              <w:t>理解热力系统、外界、状态参数、功、热量、平衡状态、准静态过程，可逆过程，热力循环等基本概念。掌握状态量和过程量、准静态过程和可逆</w:t>
            </w:r>
            <w:r w:rsidRPr="00B70970">
              <w:rPr>
                <w:rFonts w:ascii="Times New Roman" w:eastAsia="楷体_GB2312" w:hAnsi="Times New Roman" w:cs="Times New Roman" w:hint="eastAsia"/>
                <w:sz w:val="24"/>
              </w:rPr>
              <w:t>过程</w:t>
            </w:r>
            <w:r w:rsidRPr="008C729D">
              <w:rPr>
                <w:rFonts w:ascii="Times New Roman" w:eastAsia="楷体_GB2312" w:hAnsi="Times New Roman" w:cs="Times New Roman" w:hint="eastAsia"/>
                <w:sz w:val="24"/>
              </w:rPr>
              <w:t>、热力学能和热量、膨胀功和</w:t>
            </w:r>
            <w:r w:rsidRPr="00846BFE">
              <w:rPr>
                <w:rFonts w:ascii="Times New Roman" w:eastAsia="楷体_GB2312" w:hAnsi="Times New Roman" w:cs="Times New Roman" w:hint="eastAsia"/>
                <w:sz w:val="24"/>
              </w:rPr>
              <w:t>有用功</w:t>
            </w:r>
            <w:r w:rsidRPr="008C729D">
              <w:rPr>
                <w:rFonts w:ascii="Times New Roman" w:eastAsia="楷体_GB2312" w:hAnsi="Times New Roman" w:cs="Times New Roman" w:hint="eastAsia"/>
                <w:sz w:val="24"/>
              </w:rPr>
              <w:t>等各概念之间的区别与联系。理解绝对压力和相对压力的计算，可逆过程的判定。</w:t>
            </w:r>
          </w:p>
          <w:p w14:paraId="08AFCDED" w14:textId="77777777" w:rsidR="008C729D" w:rsidRPr="008C729D" w:rsidRDefault="008C729D" w:rsidP="008C729D">
            <w:pPr>
              <w:spacing w:line="300" w:lineRule="auto"/>
              <w:ind w:firstLineChars="200" w:firstLine="480"/>
              <w:rPr>
                <w:rFonts w:ascii="Times New Roman" w:eastAsia="楷体_GB2312" w:hAnsi="Times New Roman" w:cs="Times New Roman"/>
                <w:sz w:val="24"/>
              </w:rPr>
            </w:pPr>
          </w:p>
          <w:p w14:paraId="5B7BBF7C" w14:textId="77777777" w:rsidR="008C729D" w:rsidRPr="008C729D" w:rsidRDefault="008C729D" w:rsidP="008C729D">
            <w:pPr>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（二）热力学第一定律</w:t>
            </w:r>
          </w:p>
          <w:p w14:paraId="356DCF57" w14:textId="77777777" w:rsidR="008C729D" w:rsidRPr="008C729D" w:rsidRDefault="008C729D" w:rsidP="008C729D">
            <w:pPr>
              <w:tabs>
                <w:tab w:val="left" w:pos="2565"/>
              </w:tabs>
              <w:spacing w:line="300" w:lineRule="auto"/>
              <w:ind w:firstLineChars="200" w:firstLine="480"/>
              <w:rPr>
                <w:rFonts w:ascii="Times New Roman" w:eastAsia="楷体_GB2312" w:hAnsi="Times New Roman" w:cs="Times New Roman"/>
                <w:sz w:val="24"/>
              </w:rPr>
            </w:pPr>
            <w:r w:rsidRPr="008C729D">
              <w:rPr>
                <w:rFonts w:ascii="Times New Roman" w:eastAsia="楷体_GB2312" w:hAnsi="Times New Roman" w:cs="Times New Roman" w:hint="eastAsia"/>
                <w:sz w:val="24"/>
              </w:rPr>
              <w:t>掌握热力学能、储存能的概念；掌握体积变化功、推动功、轴功和技术功的概念及计算式；理解</w:t>
            </w:r>
            <w:proofErr w:type="gramStart"/>
            <w:r w:rsidRPr="008C729D">
              <w:rPr>
                <w:rFonts w:ascii="Times New Roman" w:eastAsia="楷体_GB2312" w:hAnsi="Times New Roman" w:cs="Times New Roman" w:hint="eastAsia"/>
                <w:sz w:val="24"/>
              </w:rPr>
              <w:t>焓</w:t>
            </w:r>
            <w:proofErr w:type="gramEnd"/>
            <w:r w:rsidRPr="008C729D">
              <w:rPr>
                <w:rFonts w:ascii="Times New Roman" w:eastAsia="楷体_GB2312" w:hAnsi="Times New Roman" w:cs="Times New Roman" w:hint="eastAsia"/>
                <w:sz w:val="24"/>
              </w:rPr>
              <w:t>的引出及其定义式；深入理解热力学第一定律的实质，熟练掌握热力学第一定律及其表达式；能够正确、灵活地应用热力学第一定律表达式来分析计算工程实际中的有关问题。</w:t>
            </w:r>
          </w:p>
          <w:p w14:paraId="50B80788" w14:textId="77777777" w:rsidR="008C729D" w:rsidRPr="008C729D" w:rsidRDefault="008C729D" w:rsidP="008C729D">
            <w:pPr>
              <w:spacing w:line="300" w:lineRule="auto"/>
              <w:ind w:firstLineChars="200" w:firstLine="480"/>
              <w:rPr>
                <w:rFonts w:ascii="Times New Roman" w:eastAsia="楷体_GB2312" w:hAnsi="Times New Roman" w:cs="Times New Roman"/>
                <w:sz w:val="24"/>
              </w:rPr>
            </w:pPr>
          </w:p>
          <w:p w14:paraId="3F05DED2" w14:textId="77777777" w:rsidR="008C729D" w:rsidRPr="008C729D" w:rsidRDefault="008C729D" w:rsidP="008C729D">
            <w:pPr>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（三）气体和蒸汽的性质</w:t>
            </w:r>
          </w:p>
          <w:p w14:paraId="5F420623" w14:textId="5FAB1E6B" w:rsidR="008C729D" w:rsidRPr="008C729D" w:rsidRDefault="008C729D" w:rsidP="008C729D">
            <w:pPr>
              <w:tabs>
                <w:tab w:val="left" w:pos="2565"/>
              </w:tabs>
              <w:spacing w:line="300" w:lineRule="auto"/>
              <w:ind w:firstLineChars="200" w:firstLine="480"/>
              <w:rPr>
                <w:rFonts w:ascii="Times New Roman" w:eastAsia="楷体_GB2312" w:hAnsi="Times New Roman" w:cs="Times New Roman"/>
                <w:sz w:val="24"/>
              </w:rPr>
            </w:pPr>
            <w:r w:rsidRPr="008C729D">
              <w:rPr>
                <w:rFonts w:ascii="Times New Roman" w:eastAsia="楷体_GB2312" w:hAnsi="Times New Roman" w:cs="Times New Roman" w:hint="eastAsia"/>
                <w:sz w:val="24"/>
              </w:rPr>
              <w:t>理解理想气体的概念；熟练掌握并正确应用理想气体状态方程式；正确理解理想气体比热容的概念；熟练掌握和正确应用定值比热容、平均比热容来计算过程热量；计算理想气体热力学能、</w:t>
            </w:r>
            <w:proofErr w:type="gramStart"/>
            <w:r w:rsidRPr="008C729D">
              <w:rPr>
                <w:rFonts w:ascii="Times New Roman" w:eastAsia="楷体_GB2312" w:hAnsi="Times New Roman" w:cs="Times New Roman" w:hint="eastAsia"/>
                <w:sz w:val="24"/>
              </w:rPr>
              <w:t>焓</w:t>
            </w:r>
            <w:proofErr w:type="gramEnd"/>
            <w:r w:rsidRPr="008C729D">
              <w:rPr>
                <w:rFonts w:ascii="Times New Roman" w:eastAsia="楷体_GB2312" w:hAnsi="Times New Roman" w:cs="Times New Roman" w:hint="eastAsia"/>
                <w:sz w:val="24"/>
              </w:rPr>
              <w:t>和</w:t>
            </w:r>
            <w:proofErr w:type="gramStart"/>
            <w:r w:rsidRPr="008C729D">
              <w:rPr>
                <w:rFonts w:ascii="Times New Roman" w:eastAsia="楷体_GB2312" w:hAnsi="Times New Roman" w:cs="Times New Roman" w:hint="eastAsia"/>
                <w:sz w:val="24"/>
              </w:rPr>
              <w:t>熵的</w:t>
            </w:r>
            <w:proofErr w:type="gramEnd"/>
            <w:r w:rsidRPr="008C729D">
              <w:rPr>
                <w:rFonts w:ascii="Times New Roman" w:eastAsia="楷体_GB2312" w:hAnsi="Times New Roman" w:cs="Times New Roman" w:hint="eastAsia"/>
                <w:sz w:val="24"/>
              </w:rPr>
              <w:t>变化</w:t>
            </w:r>
            <w:r w:rsidR="00A63FB0">
              <w:rPr>
                <w:rFonts w:ascii="Times New Roman" w:eastAsia="楷体_GB2312" w:hAnsi="Times New Roman" w:cs="Times New Roman" w:hint="eastAsia"/>
                <w:sz w:val="24"/>
              </w:rPr>
              <w:t>量</w:t>
            </w:r>
            <w:r w:rsidRPr="008C729D">
              <w:rPr>
                <w:rFonts w:ascii="Times New Roman" w:eastAsia="楷体_GB2312" w:hAnsi="Times New Roman" w:cs="Times New Roman" w:hint="eastAsia"/>
                <w:sz w:val="24"/>
              </w:rPr>
              <w:t>；掌握有关水蒸气的各种术语及其意义。例如：汽化、凝结、饱和状态、饱和蒸</w:t>
            </w:r>
            <w:r w:rsidR="00A63FB0">
              <w:rPr>
                <w:rFonts w:ascii="Times New Roman" w:eastAsia="楷体_GB2312" w:hAnsi="Times New Roman" w:cs="Times New Roman" w:hint="eastAsia"/>
                <w:sz w:val="24"/>
              </w:rPr>
              <w:t>汽</w:t>
            </w:r>
            <w:r w:rsidRPr="008C729D">
              <w:rPr>
                <w:rFonts w:ascii="Times New Roman" w:eastAsia="楷体_GB2312" w:hAnsi="Times New Roman" w:cs="Times New Roman" w:hint="eastAsia"/>
                <w:sz w:val="24"/>
              </w:rPr>
              <w:t>、饱和液体、饱和温度、饱和压力、三相点、临界点、汽化潜热等。理解蒸</w:t>
            </w:r>
            <w:r w:rsidR="00A63FB0" w:rsidRPr="00A63FB0">
              <w:rPr>
                <w:rFonts w:ascii="Times New Roman" w:eastAsia="楷体_GB2312" w:hAnsi="Times New Roman" w:cs="Times New Roman" w:hint="eastAsia"/>
                <w:sz w:val="24"/>
              </w:rPr>
              <w:t>汽</w:t>
            </w:r>
            <w:r w:rsidRPr="008C729D">
              <w:rPr>
                <w:rFonts w:ascii="Times New Roman" w:eastAsia="楷体_GB2312" w:hAnsi="Times New Roman" w:cs="Times New Roman" w:hint="eastAsia"/>
                <w:sz w:val="24"/>
              </w:rPr>
              <w:t>定</w:t>
            </w:r>
            <w:proofErr w:type="gramStart"/>
            <w:r w:rsidRPr="008C729D">
              <w:rPr>
                <w:rFonts w:ascii="Times New Roman" w:eastAsia="楷体_GB2312" w:hAnsi="Times New Roman" w:cs="Times New Roman" w:hint="eastAsia"/>
                <w:sz w:val="24"/>
              </w:rPr>
              <w:t>压发生</w:t>
            </w:r>
            <w:proofErr w:type="gramEnd"/>
            <w:r w:rsidRPr="008C729D">
              <w:rPr>
                <w:rFonts w:ascii="Times New Roman" w:eastAsia="楷体_GB2312" w:hAnsi="Times New Roman" w:cs="Times New Roman" w:hint="eastAsia"/>
                <w:sz w:val="24"/>
              </w:rPr>
              <w:t>过程及其在</w:t>
            </w:r>
            <w:r w:rsidRPr="008C729D">
              <w:rPr>
                <w:rFonts w:ascii="Times New Roman" w:eastAsia="楷体_GB2312" w:hAnsi="Times New Roman" w:cs="Times New Roman" w:hint="eastAsia"/>
                <w:sz w:val="24"/>
              </w:rPr>
              <w:t>P</w:t>
            </w:r>
            <w:r w:rsidRPr="008C729D">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v</w:t>
            </w:r>
            <w:r w:rsidRPr="008C729D">
              <w:rPr>
                <w:rFonts w:ascii="Times New Roman" w:eastAsia="楷体_GB2312" w:hAnsi="Times New Roman" w:cs="Times New Roman" w:hint="eastAsia"/>
                <w:sz w:val="24"/>
              </w:rPr>
              <w:t>图和</w:t>
            </w:r>
            <w:r w:rsidRPr="008C729D">
              <w:rPr>
                <w:rFonts w:ascii="Times New Roman" w:eastAsia="楷体_GB2312" w:hAnsi="Times New Roman" w:cs="Times New Roman" w:hint="eastAsia"/>
                <w:sz w:val="24"/>
              </w:rPr>
              <w:t>T</w:t>
            </w:r>
            <w:r w:rsidRPr="008C729D">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s</w:t>
            </w:r>
            <w:r w:rsidRPr="008C729D">
              <w:rPr>
                <w:rFonts w:ascii="Times New Roman" w:eastAsia="楷体_GB2312" w:hAnsi="Times New Roman" w:cs="Times New Roman" w:hint="eastAsia"/>
                <w:sz w:val="24"/>
              </w:rPr>
              <w:t>图上的一点、二线、三区和五态。了解水蒸气图表的结构，并掌握其应用。</w:t>
            </w:r>
          </w:p>
          <w:p w14:paraId="02F2637B" w14:textId="77777777" w:rsidR="008C729D" w:rsidRPr="008C729D" w:rsidRDefault="008C729D" w:rsidP="008C729D">
            <w:pPr>
              <w:tabs>
                <w:tab w:val="left" w:pos="2565"/>
              </w:tabs>
              <w:spacing w:line="300" w:lineRule="auto"/>
              <w:ind w:firstLineChars="200" w:firstLine="482"/>
              <w:rPr>
                <w:rFonts w:ascii="Times New Roman" w:eastAsia="楷体_GB2312" w:hAnsi="Times New Roman" w:cs="Times New Roman"/>
                <w:b/>
                <w:bCs/>
                <w:sz w:val="24"/>
              </w:rPr>
            </w:pPr>
          </w:p>
          <w:p w14:paraId="27DF1557" w14:textId="77777777" w:rsidR="008C729D" w:rsidRPr="008C729D" w:rsidRDefault="008C729D" w:rsidP="008C729D">
            <w:pPr>
              <w:tabs>
                <w:tab w:val="left" w:pos="2565"/>
              </w:tabs>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（四）理想气体混合物及湿空气</w:t>
            </w:r>
          </w:p>
          <w:p w14:paraId="3442722A" w14:textId="77777777" w:rsidR="008C729D" w:rsidRPr="008C729D" w:rsidRDefault="008C729D" w:rsidP="008C729D">
            <w:pPr>
              <w:spacing w:line="300" w:lineRule="auto"/>
              <w:ind w:firstLineChars="200" w:firstLine="480"/>
              <w:rPr>
                <w:rFonts w:ascii="Times New Roman" w:eastAsia="宋体" w:hAnsi="Times New Roman" w:cs="Times New Roman"/>
                <w:sz w:val="24"/>
              </w:rPr>
            </w:pPr>
            <w:r w:rsidRPr="008C729D">
              <w:rPr>
                <w:rFonts w:ascii="Times New Roman" w:eastAsia="楷体_GB2312" w:hAnsi="Times New Roman" w:cs="Times New Roman" w:hint="eastAsia"/>
                <w:sz w:val="24"/>
              </w:rPr>
              <w:t>理解理想气体混合物的性质；理解湿空气、未饱和空气、饱和空气的含义；掌握湿空气状态参数的意义及其计算方法。</w:t>
            </w:r>
          </w:p>
          <w:p w14:paraId="742291A4" w14:textId="77777777" w:rsidR="008C729D" w:rsidRPr="008C729D" w:rsidRDefault="008C729D" w:rsidP="008C729D">
            <w:pPr>
              <w:spacing w:line="300" w:lineRule="auto"/>
              <w:ind w:firstLineChars="200" w:firstLine="480"/>
              <w:rPr>
                <w:rFonts w:ascii="Times New Roman" w:eastAsia="楷体_GB2312" w:hAnsi="Times New Roman" w:cs="Times New Roman"/>
                <w:sz w:val="24"/>
              </w:rPr>
            </w:pPr>
          </w:p>
          <w:p w14:paraId="6D3A3F5B" w14:textId="77777777" w:rsidR="008C729D" w:rsidRPr="008C729D" w:rsidRDefault="008C729D" w:rsidP="008C729D">
            <w:pPr>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（五）气体和蒸汽的基本热力过程</w:t>
            </w:r>
          </w:p>
          <w:p w14:paraId="6E9D6CC8" w14:textId="77777777" w:rsidR="008C729D" w:rsidRPr="008C729D" w:rsidRDefault="008C729D" w:rsidP="008C729D">
            <w:pPr>
              <w:tabs>
                <w:tab w:val="left" w:pos="2565"/>
              </w:tabs>
              <w:spacing w:line="300" w:lineRule="auto"/>
              <w:ind w:firstLineChars="200" w:firstLine="480"/>
              <w:rPr>
                <w:rFonts w:ascii="Times New Roman" w:eastAsia="楷体_GB2312" w:hAnsi="Times New Roman" w:cs="Times New Roman"/>
                <w:sz w:val="24"/>
              </w:rPr>
            </w:pPr>
            <w:r w:rsidRPr="008C729D">
              <w:rPr>
                <w:rFonts w:ascii="Times New Roman" w:eastAsia="楷体_GB2312" w:hAnsi="Times New Roman" w:cs="Times New Roman" w:hint="eastAsia"/>
                <w:sz w:val="24"/>
              </w:rPr>
              <w:t>熟练掌握</w:t>
            </w:r>
            <w:r w:rsidRPr="008C729D">
              <w:rPr>
                <w:rFonts w:ascii="Times New Roman" w:eastAsia="楷体_GB2312" w:hAnsi="Times New Roman" w:cs="Times New Roman" w:hint="eastAsia"/>
                <w:sz w:val="24"/>
              </w:rPr>
              <w:t>4</w:t>
            </w:r>
            <w:r w:rsidRPr="008C729D">
              <w:rPr>
                <w:rFonts w:ascii="Times New Roman" w:eastAsia="楷体_GB2312" w:hAnsi="Times New Roman" w:cs="Times New Roman" w:hint="eastAsia"/>
                <w:sz w:val="24"/>
              </w:rPr>
              <w:t>种基本热力过程以及多变过程的初终态基本状态参数</w:t>
            </w:r>
            <w:r w:rsidRPr="008C729D">
              <w:rPr>
                <w:rFonts w:ascii="Times New Roman" w:eastAsia="楷体_GB2312" w:hAnsi="Times New Roman" w:cs="Times New Roman" w:hint="eastAsia"/>
                <w:sz w:val="24"/>
              </w:rPr>
              <w:t>p</w:t>
            </w:r>
            <w:r w:rsidRPr="008C729D">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v</w:t>
            </w:r>
            <w:r w:rsidRPr="008C729D">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T</w:t>
            </w:r>
            <w:r w:rsidRPr="008C729D">
              <w:rPr>
                <w:rFonts w:ascii="Times New Roman" w:eastAsia="楷体_GB2312" w:hAnsi="Times New Roman" w:cs="Times New Roman" w:hint="eastAsia"/>
                <w:sz w:val="24"/>
              </w:rPr>
              <w:t>之间的关系；熟练掌握</w:t>
            </w:r>
            <w:r w:rsidRPr="008C729D">
              <w:rPr>
                <w:rFonts w:ascii="Times New Roman" w:eastAsia="楷体_GB2312" w:hAnsi="Times New Roman" w:cs="Times New Roman" w:hint="eastAsia"/>
                <w:sz w:val="24"/>
              </w:rPr>
              <w:t>4</w:t>
            </w:r>
            <w:r w:rsidRPr="008C729D">
              <w:rPr>
                <w:rFonts w:ascii="Times New Roman" w:eastAsia="楷体_GB2312" w:hAnsi="Times New Roman" w:cs="Times New Roman" w:hint="eastAsia"/>
                <w:sz w:val="24"/>
              </w:rPr>
              <w:t>种基本热力过程以及多变过程系统与外界交换的热量、</w:t>
            </w:r>
            <w:r w:rsidRPr="008C729D">
              <w:rPr>
                <w:rFonts w:ascii="Times New Roman" w:eastAsia="楷体_GB2312" w:hAnsi="Times New Roman" w:cs="Times New Roman" w:hint="eastAsia"/>
                <w:sz w:val="24"/>
              </w:rPr>
              <w:lastRenderedPageBreak/>
              <w:t>功量的计算；能将各过程表示在</w:t>
            </w:r>
            <w:r w:rsidRPr="008C729D">
              <w:rPr>
                <w:rFonts w:ascii="Times New Roman" w:eastAsia="楷体_GB2312" w:hAnsi="Times New Roman" w:cs="Times New Roman" w:hint="eastAsia"/>
                <w:sz w:val="24"/>
              </w:rPr>
              <w:t>p</w:t>
            </w:r>
            <w:r w:rsidRPr="008C729D">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v</w:t>
            </w:r>
            <w:r w:rsidRPr="008C729D">
              <w:rPr>
                <w:rFonts w:ascii="Times New Roman" w:eastAsia="楷体_GB2312" w:hAnsi="Times New Roman" w:cs="Times New Roman" w:hint="eastAsia"/>
                <w:sz w:val="24"/>
              </w:rPr>
              <w:t>图和</w:t>
            </w:r>
            <w:r w:rsidRPr="008C729D">
              <w:rPr>
                <w:rFonts w:ascii="Times New Roman" w:eastAsia="楷体_GB2312" w:hAnsi="Times New Roman" w:cs="Times New Roman" w:hint="eastAsia"/>
                <w:sz w:val="24"/>
              </w:rPr>
              <w:t>T</w:t>
            </w:r>
            <w:r w:rsidRPr="008C729D">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s</w:t>
            </w:r>
            <w:r w:rsidRPr="008C729D">
              <w:rPr>
                <w:rFonts w:ascii="Times New Roman" w:eastAsia="楷体_GB2312" w:hAnsi="Times New Roman" w:cs="Times New Roman" w:hint="eastAsia"/>
                <w:sz w:val="24"/>
              </w:rPr>
              <w:t>图上，并能正确地应用</w:t>
            </w:r>
            <w:r w:rsidRPr="008C729D">
              <w:rPr>
                <w:rFonts w:ascii="Times New Roman" w:eastAsia="楷体_GB2312" w:hAnsi="Times New Roman" w:cs="Times New Roman" w:hint="eastAsia"/>
                <w:sz w:val="24"/>
              </w:rPr>
              <w:t>p</w:t>
            </w:r>
            <w:r w:rsidRPr="008C729D">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v</w:t>
            </w:r>
            <w:r w:rsidRPr="008C729D">
              <w:rPr>
                <w:rFonts w:ascii="Times New Roman" w:eastAsia="楷体_GB2312" w:hAnsi="Times New Roman" w:cs="Times New Roman" w:hint="eastAsia"/>
                <w:sz w:val="24"/>
              </w:rPr>
              <w:t>图和</w:t>
            </w:r>
            <w:r w:rsidRPr="008C729D">
              <w:rPr>
                <w:rFonts w:ascii="Times New Roman" w:eastAsia="楷体_GB2312" w:hAnsi="Times New Roman" w:cs="Times New Roman" w:hint="eastAsia"/>
                <w:sz w:val="24"/>
              </w:rPr>
              <w:t>T</w:t>
            </w:r>
            <w:r w:rsidRPr="008C729D">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s</w:t>
            </w:r>
            <w:r w:rsidRPr="008C729D">
              <w:rPr>
                <w:rFonts w:ascii="Times New Roman" w:eastAsia="楷体_GB2312" w:hAnsi="Times New Roman" w:cs="Times New Roman" w:hint="eastAsia"/>
                <w:sz w:val="24"/>
              </w:rPr>
              <w:t>图判断过程的特点；掌握蒸汽热力过程的热量和功量的计算。</w:t>
            </w:r>
          </w:p>
          <w:p w14:paraId="2863360F" w14:textId="77777777" w:rsidR="008C729D" w:rsidRPr="008C729D" w:rsidRDefault="008C729D" w:rsidP="008C729D">
            <w:pPr>
              <w:spacing w:line="300" w:lineRule="auto"/>
              <w:ind w:firstLineChars="200" w:firstLine="482"/>
              <w:rPr>
                <w:rFonts w:ascii="Times New Roman" w:eastAsia="楷体_GB2312" w:hAnsi="Times New Roman" w:cs="Times New Roman"/>
                <w:b/>
                <w:bCs/>
                <w:sz w:val="24"/>
              </w:rPr>
            </w:pPr>
          </w:p>
          <w:p w14:paraId="011DAB9B" w14:textId="77777777" w:rsidR="008C729D" w:rsidRPr="008C729D" w:rsidRDefault="008C729D" w:rsidP="008C729D">
            <w:pPr>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（六）热力学第二定律</w:t>
            </w:r>
          </w:p>
          <w:p w14:paraId="6A4CF7BA" w14:textId="77777777" w:rsidR="008C729D" w:rsidRPr="008C729D" w:rsidRDefault="008C729D" w:rsidP="008C729D">
            <w:pPr>
              <w:spacing w:line="300" w:lineRule="auto"/>
              <w:ind w:firstLineChars="200" w:firstLine="480"/>
              <w:rPr>
                <w:rFonts w:ascii="Times New Roman" w:eastAsia="宋体" w:hAnsi="Times New Roman" w:cs="Times New Roman"/>
                <w:sz w:val="24"/>
              </w:rPr>
            </w:pPr>
            <w:r w:rsidRPr="008C729D">
              <w:rPr>
                <w:rFonts w:ascii="Times New Roman" w:eastAsia="楷体_GB2312" w:hAnsi="Times New Roman" w:cs="Times New Roman" w:hint="eastAsia"/>
                <w:sz w:val="24"/>
              </w:rPr>
              <w:t>掌握卡诺循环及定理；掌握熵的意义、计算和应用；掌握孤立系统和绝热系统熵增的计算，从而明确能量损耗的计算方法；掌握热力学第二定律的数学表达式。</w:t>
            </w:r>
          </w:p>
          <w:p w14:paraId="1A70CBE1" w14:textId="77777777" w:rsidR="008C729D" w:rsidRPr="008C729D" w:rsidRDefault="008C729D" w:rsidP="008C729D">
            <w:pPr>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（七）气体与蒸汽的流动</w:t>
            </w:r>
          </w:p>
          <w:p w14:paraId="744A46C2" w14:textId="79CA8491" w:rsidR="008C729D" w:rsidRPr="008C729D" w:rsidRDefault="008C729D" w:rsidP="008C729D">
            <w:pPr>
              <w:spacing w:line="300" w:lineRule="auto"/>
              <w:ind w:firstLineChars="200" w:firstLine="480"/>
              <w:rPr>
                <w:rFonts w:ascii="Times New Roman" w:eastAsia="宋体" w:hAnsi="Times New Roman" w:cs="Times New Roman"/>
                <w:sz w:val="24"/>
              </w:rPr>
            </w:pPr>
            <w:r w:rsidRPr="008C729D">
              <w:rPr>
                <w:rFonts w:ascii="Times New Roman" w:eastAsia="楷体_GB2312" w:hAnsi="Times New Roman" w:cs="Times New Roman" w:hint="eastAsia"/>
                <w:sz w:val="24"/>
              </w:rPr>
              <w:t>掌握流体的一元可逆绝热即定</w:t>
            </w:r>
            <w:proofErr w:type="gramStart"/>
            <w:r w:rsidRPr="008C729D">
              <w:rPr>
                <w:rFonts w:ascii="Times New Roman" w:eastAsia="楷体_GB2312" w:hAnsi="Times New Roman" w:cs="Times New Roman" w:hint="eastAsia"/>
                <w:sz w:val="24"/>
              </w:rPr>
              <w:t>熵稳定</w:t>
            </w:r>
            <w:proofErr w:type="gramEnd"/>
            <w:r w:rsidRPr="008C729D">
              <w:rPr>
                <w:rFonts w:ascii="Times New Roman" w:eastAsia="楷体_GB2312" w:hAnsi="Times New Roman" w:cs="Times New Roman" w:hint="eastAsia"/>
                <w:sz w:val="24"/>
              </w:rPr>
              <w:t>流动的基本方程；弄清促使流速改变的力学条件和几何条件，以及这</w:t>
            </w:r>
            <w:r w:rsidRPr="008C729D">
              <w:rPr>
                <w:rFonts w:ascii="Times New Roman" w:eastAsia="楷体_GB2312" w:hAnsi="Times New Roman" w:cs="Times New Roman"/>
                <w:sz w:val="24"/>
              </w:rPr>
              <w:t>2</w:t>
            </w:r>
            <w:r w:rsidRPr="008C729D">
              <w:rPr>
                <w:rFonts w:ascii="Times New Roman" w:eastAsia="楷体_GB2312" w:hAnsi="Times New Roman" w:cs="Times New Roman" w:hint="eastAsia"/>
                <w:sz w:val="24"/>
              </w:rPr>
              <w:t>个条件对流速的影响；理解气流截面</w:t>
            </w:r>
            <w:proofErr w:type="gramStart"/>
            <w:r w:rsidRPr="008C729D">
              <w:rPr>
                <w:rFonts w:ascii="Times New Roman" w:eastAsia="楷体_GB2312" w:hAnsi="Times New Roman" w:cs="Times New Roman" w:hint="eastAsia"/>
                <w:sz w:val="24"/>
              </w:rPr>
              <w:t>积变化</w:t>
            </w:r>
            <w:proofErr w:type="gramEnd"/>
            <w:r w:rsidRPr="008C729D">
              <w:rPr>
                <w:rFonts w:ascii="Times New Roman" w:eastAsia="楷体_GB2312" w:hAnsi="Times New Roman" w:cs="Times New Roman" w:hint="eastAsia"/>
                <w:sz w:val="24"/>
              </w:rPr>
              <w:t>的原因；掌握喷管中气体流速、流量的计算；明确滞止</w:t>
            </w:r>
            <w:proofErr w:type="gramStart"/>
            <w:r w:rsidRPr="008C729D">
              <w:rPr>
                <w:rFonts w:ascii="Times New Roman" w:eastAsia="楷体_GB2312" w:hAnsi="Times New Roman" w:cs="Times New Roman" w:hint="eastAsia"/>
                <w:sz w:val="24"/>
              </w:rPr>
              <w:t>焓</w:t>
            </w:r>
            <w:proofErr w:type="gramEnd"/>
            <w:r w:rsidRPr="008C729D">
              <w:rPr>
                <w:rFonts w:ascii="Times New Roman" w:eastAsia="楷体_GB2312" w:hAnsi="Times New Roman" w:cs="Times New Roman" w:hint="eastAsia"/>
                <w:sz w:val="24"/>
              </w:rPr>
              <w:t>、临界截面、临界参数的概念；掌握</w:t>
            </w:r>
            <w:proofErr w:type="gramStart"/>
            <w:r w:rsidRPr="008C729D">
              <w:rPr>
                <w:rFonts w:ascii="Times New Roman" w:eastAsia="楷体_GB2312" w:hAnsi="Times New Roman" w:cs="Times New Roman" w:hint="eastAsia"/>
                <w:sz w:val="24"/>
              </w:rPr>
              <w:t>绝热滞止和</w:t>
            </w:r>
            <w:proofErr w:type="gramEnd"/>
            <w:r w:rsidRPr="008C729D">
              <w:rPr>
                <w:rFonts w:ascii="Times New Roman" w:eastAsia="楷体_GB2312" w:hAnsi="Times New Roman" w:cs="Times New Roman" w:hint="eastAsia"/>
                <w:sz w:val="24"/>
              </w:rPr>
              <w:t>绝热节流的计算</w:t>
            </w:r>
            <w:r w:rsidR="00A63FB0">
              <w:rPr>
                <w:rFonts w:ascii="Times New Roman" w:eastAsia="楷体_GB2312" w:hAnsi="Times New Roman" w:cs="Times New Roman" w:hint="eastAsia"/>
                <w:sz w:val="24"/>
              </w:rPr>
              <w:t>。</w:t>
            </w:r>
          </w:p>
          <w:p w14:paraId="60898061" w14:textId="77777777" w:rsidR="008C729D" w:rsidRPr="008C729D" w:rsidRDefault="008C729D" w:rsidP="008C729D">
            <w:pPr>
              <w:spacing w:line="300" w:lineRule="auto"/>
              <w:ind w:firstLineChars="200" w:firstLine="480"/>
              <w:rPr>
                <w:rFonts w:ascii="Times New Roman" w:eastAsia="楷体_GB2312" w:hAnsi="Times New Roman" w:cs="Times New Roman"/>
                <w:sz w:val="24"/>
              </w:rPr>
            </w:pPr>
          </w:p>
          <w:p w14:paraId="160EE57A" w14:textId="77777777" w:rsidR="008C729D" w:rsidRPr="008C729D" w:rsidRDefault="008C729D" w:rsidP="008C729D">
            <w:pPr>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（八）压气机的热力过程</w:t>
            </w:r>
          </w:p>
          <w:p w14:paraId="548643CC" w14:textId="42BAE99B" w:rsidR="008C729D" w:rsidRPr="008C729D" w:rsidRDefault="008C729D" w:rsidP="008C729D">
            <w:pPr>
              <w:spacing w:line="300" w:lineRule="auto"/>
              <w:ind w:firstLineChars="200" w:firstLine="480"/>
              <w:rPr>
                <w:rFonts w:ascii="Times New Roman" w:eastAsia="宋体" w:hAnsi="Times New Roman" w:cs="Times New Roman"/>
                <w:sz w:val="24"/>
              </w:rPr>
            </w:pPr>
            <w:r w:rsidRPr="008C729D">
              <w:rPr>
                <w:rFonts w:ascii="Times New Roman" w:eastAsia="楷体_GB2312" w:hAnsi="Times New Roman" w:cs="Times New Roman" w:hint="eastAsia"/>
                <w:sz w:val="24"/>
              </w:rPr>
              <w:t>理解活塞式压气机和叶轮式压气机的工作原理；掌握不同压缩过程状态参数的变化规律，以及压气机耗功的计算；理解多级压缩、中间冷却的工作情况。了解余隙容积对活塞式压气机工作的影响。</w:t>
            </w:r>
          </w:p>
          <w:p w14:paraId="3DE3D814" w14:textId="77777777" w:rsidR="008C729D" w:rsidRPr="008C729D" w:rsidRDefault="008C729D" w:rsidP="008C729D">
            <w:pPr>
              <w:tabs>
                <w:tab w:val="left" w:pos="2565"/>
              </w:tabs>
              <w:spacing w:line="300" w:lineRule="auto"/>
              <w:ind w:firstLineChars="200" w:firstLine="482"/>
              <w:rPr>
                <w:rFonts w:ascii="Times New Roman" w:eastAsia="楷体_GB2312" w:hAnsi="Times New Roman" w:cs="Times New Roman"/>
                <w:b/>
                <w:bCs/>
                <w:sz w:val="24"/>
              </w:rPr>
            </w:pPr>
          </w:p>
          <w:p w14:paraId="68E5517A" w14:textId="77777777" w:rsidR="008C729D" w:rsidRPr="008C729D" w:rsidRDefault="008C729D" w:rsidP="008C729D">
            <w:pPr>
              <w:tabs>
                <w:tab w:val="left" w:pos="2565"/>
              </w:tabs>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（九）气体动力循环</w:t>
            </w:r>
          </w:p>
          <w:p w14:paraId="4073A9D6" w14:textId="1ACB144A" w:rsidR="008C729D" w:rsidRPr="008C729D" w:rsidRDefault="008C729D" w:rsidP="008C729D">
            <w:pPr>
              <w:tabs>
                <w:tab w:val="left" w:pos="2565"/>
              </w:tabs>
              <w:spacing w:line="300" w:lineRule="auto"/>
              <w:ind w:firstLineChars="200" w:firstLine="480"/>
              <w:rPr>
                <w:rFonts w:ascii="Times New Roman" w:eastAsia="楷体_GB2312" w:hAnsi="Times New Roman" w:cs="Times New Roman"/>
                <w:sz w:val="24"/>
              </w:rPr>
            </w:pPr>
            <w:r w:rsidRPr="008C729D">
              <w:rPr>
                <w:rFonts w:ascii="Times New Roman" w:eastAsia="楷体_GB2312" w:hAnsi="Times New Roman" w:cs="Times New Roman" w:hint="eastAsia"/>
                <w:sz w:val="24"/>
              </w:rPr>
              <w:t>掌握</w:t>
            </w:r>
            <w:r w:rsidR="00A63FB0">
              <w:rPr>
                <w:rFonts w:ascii="Times New Roman" w:eastAsia="楷体_GB2312" w:hAnsi="Times New Roman" w:cs="Times New Roman" w:hint="eastAsia"/>
                <w:sz w:val="24"/>
              </w:rPr>
              <w:t>活塞式</w:t>
            </w:r>
            <w:r w:rsidRPr="008C729D">
              <w:rPr>
                <w:rFonts w:ascii="Times New Roman" w:eastAsia="楷体_GB2312" w:hAnsi="Times New Roman" w:cs="Times New Roman" w:hint="eastAsia"/>
                <w:sz w:val="24"/>
              </w:rPr>
              <w:t>内燃机</w:t>
            </w:r>
            <w:r w:rsidR="00A63FB0">
              <w:rPr>
                <w:rFonts w:ascii="Times New Roman" w:eastAsia="楷体_GB2312" w:hAnsi="Times New Roman" w:cs="Times New Roman" w:hint="eastAsia"/>
                <w:sz w:val="24"/>
              </w:rPr>
              <w:t>各</w:t>
            </w:r>
            <w:r w:rsidRPr="008C729D">
              <w:rPr>
                <w:rFonts w:ascii="Times New Roman" w:eastAsia="楷体_GB2312" w:hAnsi="Times New Roman" w:cs="Times New Roman" w:hint="eastAsia"/>
                <w:sz w:val="24"/>
              </w:rPr>
              <w:t>循环的分析</w:t>
            </w:r>
            <w:r w:rsidR="00A63FB0">
              <w:rPr>
                <w:rFonts w:ascii="Times New Roman" w:eastAsia="楷体_GB2312" w:hAnsi="Times New Roman" w:cs="Times New Roman" w:hint="eastAsia"/>
                <w:sz w:val="24"/>
              </w:rPr>
              <w:t>、</w:t>
            </w:r>
            <w:r w:rsidRPr="008C729D">
              <w:rPr>
                <w:rFonts w:ascii="Times New Roman" w:eastAsia="楷体_GB2312" w:hAnsi="Times New Roman" w:cs="Times New Roman" w:hint="eastAsia"/>
                <w:sz w:val="24"/>
              </w:rPr>
              <w:t>计算和</w:t>
            </w:r>
            <w:r w:rsidR="00A63FB0" w:rsidRPr="008C729D">
              <w:rPr>
                <w:rFonts w:ascii="Times New Roman" w:eastAsia="楷体_GB2312" w:hAnsi="Times New Roman" w:cs="Times New Roman" w:hint="eastAsia"/>
                <w:sz w:val="24"/>
              </w:rPr>
              <w:t>相应</w:t>
            </w:r>
            <w:r w:rsidRPr="008C729D">
              <w:rPr>
                <w:rFonts w:ascii="Times New Roman" w:eastAsia="楷体_GB2312" w:hAnsi="Times New Roman" w:cs="Times New Roman" w:hint="eastAsia"/>
                <w:sz w:val="24"/>
              </w:rPr>
              <w:t>循环</w:t>
            </w:r>
            <w:proofErr w:type="gramStart"/>
            <w:r w:rsidRPr="008C729D">
              <w:rPr>
                <w:rFonts w:ascii="Times New Roman" w:eastAsia="楷体_GB2312" w:hAnsi="Times New Roman" w:cs="Times New Roman" w:hint="eastAsia"/>
                <w:sz w:val="24"/>
              </w:rPr>
              <w:t>在坐</w:t>
            </w:r>
            <w:proofErr w:type="gramEnd"/>
            <w:r w:rsidRPr="008C729D">
              <w:rPr>
                <w:rFonts w:ascii="Times New Roman" w:eastAsia="楷体_GB2312" w:hAnsi="Times New Roman" w:cs="Times New Roman" w:hint="eastAsia"/>
                <w:sz w:val="24"/>
              </w:rPr>
              <w:t>标图</w:t>
            </w:r>
            <w:r w:rsidR="00A63FB0">
              <w:rPr>
                <w:rFonts w:ascii="Times New Roman" w:eastAsia="楷体_GB2312" w:hAnsi="Times New Roman" w:cs="Times New Roman" w:hint="eastAsia"/>
                <w:sz w:val="24"/>
              </w:rPr>
              <w:t>中</w:t>
            </w:r>
            <w:r w:rsidRPr="008C729D">
              <w:rPr>
                <w:rFonts w:ascii="Times New Roman" w:eastAsia="楷体_GB2312" w:hAnsi="Times New Roman" w:cs="Times New Roman" w:hint="eastAsia"/>
                <w:sz w:val="24"/>
              </w:rPr>
              <w:t>的表示。掌握提高循环</w:t>
            </w:r>
            <w:r w:rsidR="00A63FB0">
              <w:rPr>
                <w:rFonts w:ascii="Times New Roman" w:eastAsia="楷体_GB2312" w:hAnsi="Times New Roman" w:cs="Times New Roman" w:hint="eastAsia"/>
                <w:sz w:val="24"/>
              </w:rPr>
              <w:t>热</w:t>
            </w:r>
            <w:r w:rsidRPr="008C729D">
              <w:rPr>
                <w:rFonts w:ascii="Times New Roman" w:eastAsia="楷体_GB2312" w:hAnsi="Times New Roman" w:cs="Times New Roman" w:hint="eastAsia"/>
                <w:sz w:val="24"/>
              </w:rPr>
              <w:t>效率的方法和途径。掌握燃气轮机的分析、计算</w:t>
            </w:r>
            <w:r w:rsidR="00A63FB0">
              <w:rPr>
                <w:rFonts w:ascii="Times New Roman" w:eastAsia="楷体_GB2312" w:hAnsi="Times New Roman" w:cs="Times New Roman" w:hint="eastAsia"/>
                <w:sz w:val="24"/>
              </w:rPr>
              <w:t>和</w:t>
            </w:r>
            <w:r w:rsidR="00A63FB0" w:rsidRPr="008C729D">
              <w:rPr>
                <w:rFonts w:ascii="Times New Roman" w:eastAsia="楷体_GB2312" w:hAnsi="Times New Roman" w:cs="Times New Roman" w:hint="eastAsia"/>
                <w:sz w:val="24"/>
              </w:rPr>
              <w:t>相应</w:t>
            </w:r>
            <w:r w:rsidRPr="008C729D">
              <w:rPr>
                <w:rFonts w:ascii="Times New Roman" w:eastAsia="楷体_GB2312" w:hAnsi="Times New Roman" w:cs="Times New Roman" w:hint="eastAsia"/>
                <w:sz w:val="24"/>
              </w:rPr>
              <w:t>循环</w:t>
            </w:r>
            <w:proofErr w:type="gramStart"/>
            <w:r w:rsidRPr="008C729D">
              <w:rPr>
                <w:rFonts w:ascii="Times New Roman" w:eastAsia="楷体_GB2312" w:hAnsi="Times New Roman" w:cs="Times New Roman" w:hint="eastAsia"/>
                <w:sz w:val="24"/>
              </w:rPr>
              <w:t>在坐</w:t>
            </w:r>
            <w:proofErr w:type="gramEnd"/>
            <w:r w:rsidRPr="008C729D">
              <w:rPr>
                <w:rFonts w:ascii="Times New Roman" w:eastAsia="楷体_GB2312" w:hAnsi="Times New Roman" w:cs="Times New Roman" w:hint="eastAsia"/>
                <w:sz w:val="24"/>
              </w:rPr>
              <w:t>标图</w:t>
            </w:r>
            <w:r w:rsidR="00A63FB0">
              <w:rPr>
                <w:rFonts w:ascii="Times New Roman" w:eastAsia="楷体_GB2312" w:hAnsi="Times New Roman" w:cs="Times New Roman" w:hint="eastAsia"/>
                <w:sz w:val="24"/>
              </w:rPr>
              <w:t>中</w:t>
            </w:r>
            <w:r w:rsidRPr="008C729D">
              <w:rPr>
                <w:rFonts w:ascii="Times New Roman" w:eastAsia="楷体_GB2312" w:hAnsi="Times New Roman" w:cs="Times New Roman" w:hint="eastAsia"/>
                <w:sz w:val="24"/>
              </w:rPr>
              <w:t>的表示。掌握提高循环</w:t>
            </w:r>
            <w:r w:rsidR="00A63FB0">
              <w:rPr>
                <w:rFonts w:ascii="Times New Roman" w:eastAsia="楷体_GB2312" w:hAnsi="Times New Roman" w:cs="Times New Roman" w:hint="eastAsia"/>
                <w:sz w:val="24"/>
              </w:rPr>
              <w:t>热</w:t>
            </w:r>
            <w:r w:rsidRPr="008C729D">
              <w:rPr>
                <w:rFonts w:ascii="Times New Roman" w:eastAsia="楷体_GB2312" w:hAnsi="Times New Roman" w:cs="Times New Roman" w:hint="eastAsia"/>
                <w:sz w:val="24"/>
              </w:rPr>
              <w:t>效率的方法和途径。</w:t>
            </w:r>
          </w:p>
          <w:p w14:paraId="30473B87" w14:textId="77777777" w:rsidR="008C729D" w:rsidRPr="008C729D" w:rsidRDefault="008C729D" w:rsidP="008C729D">
            <w:pPr>
              <w:tabs>
                <w:tab w:val="left" w:pos="2565"/>
              </w:tabs>
              <w:spacing w:line="300" w:lineRule="auto"/>
              <w:ind w:firstLineChars="200" w:firstLine="480"/>
              <w:rPr>
                <w:rFonts w:ascii="Times New Roman" w:eastAsia="楷体_GB2312" w:hAnsi="Times New Roman" w:cs="Times New Roman"/>
                <w:sz w:val="24"/>
              </w:rPr>
            </w:pPr>
          </w:p>
          <w:p w14:paraId="37C37A24" w14:textId="77777777" w:rsidR="008C729D" w:rsidRPr="008C729D" w:rsidRDefault="008C729D" w:rsidP="008C729D">
            <w:pPr>
              <w:tabs>
                <w:tab w:val="left" w:pos="2565"/>
              </w:tabs>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（十）蒸汽动力装置循环</w:t>
            </w:r>
          </w:p>
          <w:p w14:paraId="61319796" w14:textId="77777777" w:rsidR="008C729D" w:rsidRPr="008C729D" w:rsidRDefault="008C729D" w:rsidP="008C729D">
            <w:pPr>
              <w:tabs>
                <w:tab w:val="left" w:pos="2565"/>
              </w:tabs>
              <w:spacing w:line="300" w:lineRule="auto"/>
              <w:ind w:firstLineChars="200" w:firstLine="480"/>
              <w:rPr>
                <w:rFonts w:ascii="Times New Roman" w:eastAsia="楷体_GB2312" w:hAnsi="Times New Roman" w:cs="Times New Roman"/>
                <w:sz w:val="24"/>
              </w:rPr>
            </w:pPr>
            <w:r w:rsidRPr="008C729D">
              <w:rPr>
                <w:rFonts w:ascii="Times New Roman" w:eastAsia="楷体_GB2312" w:hAnsi="Times New Roman" w:cs="Times New Roman" w:hint="eastAsia"/>
                <w:sz w:val="24"/>
              </w:rPr>
              <w:t>掌握各种循环的实施设备及工作流程；掌握将实际循环抽象和简化为理想循环的一般方法；掌握各种循环的吸热量，放热量、</w:t>
            </w:r>
            <w:proofErr w:type="gramStart"/>
            <w:r w:rsidRPr="008C729D">
              <w:rPr>
                <w:rFonts w:ascii="Times New Roman" w:eastAsia="楷体_GB2312" w:hAnsi="Times New Roman" w:cs="Times New Roman" w:hint="eastAsia"/>
                <w:sz w:val="24"/>
              </w:rPr>
              <w:t>作功</w:t>
            </w:r>
            <w:proofErr w:type="gramEnd"/>
            <w:r w:rsidRPr="008C729D">
              <w:rPr>
                <w:rFonts w:ascii="Times New Roman" w:eastAsia="楷体_GB2312" w:hAnsi="Times New Roman" w:cs="Times New Roman" w:hint="eastAsia"/>
                <w:sz w:val="24"/>
              </w:rPr>
              <w:t>量及热效率等能量分析和计算的方法。</w:t>
            </w:r>
          </w:p>
          <w:p w14:paraId="46912D88" w14:textId="77777777" w:rsidR="008C729D" w:rsidRPr="008C729D" w:rsidRDefault="008C729D" w:rsidP="008C729D">
            <w:pPr>
              <w:tabs>
                <w:tab w:val="left" w:pos="2565"/>
              </w:tabs>
              <w:spacing w:line="300" w:lineRule="auto"/>
              <w:ind w:firstLineChars="200" w:firstLine="480"/>
              <w:rPr>
                <w:rFonts w:ascii="Times New Roman" w:eastAsia="楷体_GB2312" w:hAnsi="Times New Roman" w:cs="Times New Roman"/>
                <w:sz w:val="24"/>
              </w:rPr>
            </w:pPr>
          </w:p>
          <w:p w14:paraId="4A8CA4A7" w14:textId="77777777" w:rsidR="008C729D" w:rsidRPr="008C729D" w:rsidRDefault="008C729D" w:rsidP="008C729D">
            <w:pPr>
              <w:tabs>
                <w:tab w:val="left" w:pos="2565"/>
              </w:tabs>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（十一）制冷循环</w:t>
            </w:r>
          </w:p>
          <w:p w14:paraId="10958A3D" w14:textId="77777777" w:rsidR="008C729D" w:rsidRPr="008C729D" w:rsidRDefault="008C729D" w:rsidP="008C729D">
            <w:pPr>
              <w:spacing w:line="300" w:lineRule="auto"/>
              <w:ind w:firstLineChars="200" w:firstLine="480"/>
              <w:rPr>
                <w:rFonts w:ascii="Times New Roman" w:eastAsia="宋体" w:hAnsi="Times New Roman" w:cs="Times New Roman"/>
                <w:sz w:val="24"/>
              </w:rPr>
            </w:pPr>
            <w:r w:rsidRPr="008C729D">
              <w:rPr>
                <w:rFonts w:ascii="Times New Roman" w:eastAsia="楷体_GB2312" w:hAnsi="Times New Roman" w:cs="Times New Roman" w:hint="eastAsia"/>
                <w:sz w:val="24"/>
              </w:rPr>
              <w:t>掌握制冷装置循环的实施设备及工作流程；掌握制冷循环的吸热量、放热量、</w:t>
            </w:r>
            <w:proofErr w:type="gramStart"/>
            <w:r w:rsidRPr="008C729D">
              <w:rPr>
                <w:rFonts w:ascii="Times New Roman" w:eastAsia="楷体_GB2312" w:hAnsi="Times New Roman" w:cs="Times New Roman" w:hint="eastAsia"/>
                <w:sz w:val="24"/>
              </w:rPr>
              <w:t>作功</w:t>
            </w:r>
            <w:proofErr w:type="gramEnd"/>
            <w:r w:rsidRPr="008C729D">
              <w:rPr>
                <w:rFonts w:ascii="Times New Roman" w:eastAsia="楷体_GB2312" w:hAnsi="Times New Roman" w:cs="Times New Roman" w:hint="eastAsia"/>
                <w:sz w:val="24"/>
              </w:rPr>
              <w:t>量及制冷系数等能量分析和计算的方法；理解热泵的工作原理。</w:t>
            </w:r>
          </w:p>
          <w:p w14:paraId="53E50B65" w14:textId="77777777" w:rsidR="008C729D" w:rsidRPr="008C729D" w:rsidRDefault="008C729D" w:rsidP="008C729D">
            <w:pPr>
              <w:spacing w:line="300" w:lineRule="auto"/>
              <w:ind w:firstLineChars="200" w:firstLine="482"/>
              <w:rPr>
                <w:rFonts w:ascii="Times New Roman" w:eastAsia="楷体_GB2312" w:hAnsi="Times New Roman" w:cs="Times New Roman"/>
                <w:b/>
                <w:bCs/>
                <w:sz w:val="24"/>
              </w:rPr>
            </w:pPr>
          </w:p>
          <w:p w14:paraId="14F2F53D" w14:textId="77777777" w:rsidR="008C729D" w:rsidRPr="008C729D" w:rsidRDefault="008C729D" w:rsidP="008C729D">
            <w:pPr>
              <w:spacing w:line="300" w:lineRule="auto"/>
              <w:ind w:firstLineChars="200" w:firstLine="482"/>
              <w:rPr>
                <w:rFonts w:ascii="Times New Roman" w:eastAsia="宋体" w:hAnsi="Times New Roman" w:cs="Times New Roman"/>
                <w:b/>
                <w:bCs/>
                <w:sz w:val="24"/>
              </w:rPr>
            </w:pPr>
            <w:r w:rsidRPr="008C729D">
              <w:rPr>
                <w:rFonts w:ascii="Times New Roman" w:eastAsia="楷体_GB2312" w:hAnsi="Times New Roman" w:cs="Times New Roman" w:hint="eastAsia"/>
                <w:b/>
                <w:bCs/>
                <w:sz w:val="24"/>
              </w:rPr>
              <w:t>（十二）实际气体的性质</w:t>
            </w:r>
          </w:p>
          <w:p w14:paraId="28DE10B5" w14:textId="47B6ECF1" w:rsidR="00B2090F" w:rsidRDefault="008C729D" w:rsidP="00B70970">
            <w:pPr>
              <w:spacing w:line="360" w:lineRule="auto"/>
              <w:ind w:firstLineChars="100" w:firstLine="240"/>
              <w:rPr>
                <w:rFonts w:ascii="宋体" w:eastAsia="宋体" w:hAnsi="宋体" w:cs="宋体"/>
                <w:sz w:val="24"/>
              </w:rPr>
            </w:pPr>
            <w:r w:rsidRPr="00B70970">
              <w:rPr>
                <w:rFonts w:ascii="Times New Roman" w:eastAsia="楷体_GB2312" w:hAnsi="Times New Roman" w:cs="Times New Roman" w:hint="eastAsia"/>
                <w:sz w:val="24"/>
              </w:rPr>
              <w:t>了解常用的实际气体状态方程，掌握范德瓦尔方程；了解对比态原理，并能通过通用压缩因子图进行实际气体计算。</w:t>
            </w:r>
          </w:p>
        </w:tc>
      </w:tr>
      <w:tr w:rsidR="00B2090F" w14:paraId="27B6D040" w14:textId="77777777" w:rsidTr="00B70970">
        <w:trPr>
          <w:trHeight w:val="1411"/>
        </w:trPr>
        <w:tc>
          <w:tcPr>
            <w:tcW w:w="8522" w:type="dxa"/>
            <w:gridSpan w:val="2"/>
          </w:tcPr>
          <w:p w14:paraId="5C072A93" w14:textId="77777777" w:rsidR="00B2090F" w:rsidRDefault="00B70970">
            <w:pPr>
              <w:rPr>
                <w:rFonts w:ascii="宋体" w:eastAsia="宋体" w:hAnsi="宋体" w:cs="宋体"/>
                <w:b/>
                <w:bCs/>
                <w:sz w:val="24"/>
              </w:rPr>
            </w:pPr>
            <w:r>
              <w:rPr>
                <w:rFonts w:ascii="宋体" w:eastAsia="宋体" w:hAnsi="宋体" w:cs="宋体" w:hint="eastAsia"/>
                <w:b/>
                <w:bCs/>
                <w:sz w:val="24"/>
              </w:rPr>
              <w:lastRenderedPageBreak/>
              <w:t>二</w:t>
            </w:r>
            <w:r>
              <w:rPr>
                <w:rFonts w:ascii="宋体" w:eastAsia="宋体" w:hAnsi="宋体" w:cs="宋体"/>
                <w:b/>
                <w:bCs/>
                <w:sz w:val="24"/>
              </w:rPr>
              <w:t>、考试要求（包括题型、分数比例等）</w:t>
            </w:r>
          </w:p>
          <w:p w14:paraId="4CC785CB" w14:textId="52EA46EB" w:rsidR="00B2090F" w:rsidRPr="00B70970" w:rsidRDefault="008C729D" w:rsidP="008C729D">
            <w:pPr>
              <w:spacing w:line="360" w:lineRule="auto"/>
              <w:ind w:firstLineChars="200" w:firstLine="480"/>
              <w:rPr>
                <w:rFonts w:ascii="宋体" w:eastAsia="宋体" w:hAnsi="宋体" w:cs="宋体"/>
                <w:sz w:val="24"/>
              </w:rPr>
            </w:pPr>
            <w:r w:rsidRPr="00B70970">
              <w:rPr>
                <w:rFonts w:ascii="Times New Roman" w:eastAsia="楷体_GB2312" w:hAnsi="Times New Roman" w:cs="Times New Roman" w:hint="eastAsia"/>
                <w:sz w:val="24"/>
              </w:rPr>
              <w:t>闭卷考试，总分</w:t>
            </w:r>
            <w:r w:rsidRPr="00B70970">
              <w:rPr>
                <w:rFonts w:ascii="Times New Roman" w:eastAsia="楷体_GB2312" w:hAnsi="Times New Roman" w:cs="Times New Roman" w:hint="eastAsia"/>
                <w:sz w:val="24"/>
              </w:rPr>
              <w:t>150</w:t>
            </w:r>
            <w:r w:rsidRPr="00B70970">
              <w:rPr>
                <w:rFonts w:ascii="Times New Roman" w:eastAsia="楷体_GB2312" w:hAnsi="Times New Roman" w:cs="Times New Roman" w:hint="eastAsia"/>
                <w:sz w:val="24"/>
              </w:rPr>
              <w:t>分，考试时间为</w:t>
            </w:r>
            <w:r w:rsidRPr="00B70970">
              <w:rPr>
                <w:rFonts w:ascii="Times New Roman" w:eastAsia="楷体_GB2312" w:hAnsi="Times New Roman" w:cs="Times New Roman" w:hint="eastAsia"/>
                <w:sz w:val="24"/>
              </w:rPr>
              <w:t>3</w:t>
            </w:r>
            <w:r w:rsidRPr="00B70970">
              <w:rPr>
                <w:rFonts w:ascii="Times New Roman" w:eastAsia="楷体_GB2312" w:hAnsi="Times New Roman" w:cs="Times New Roman" w:hint="eastAsia"/>
                <w:sz w:val="24"/>
              </w:rPr>
              <w:t>个小时。主要包括填空题、选择题、判断</w:t>
            </w:r>
            <w:r w:rsidR="00B70970" w:rsidRPr="00B70970">
              <w:rPr>
                <w:rFonts w:ascii="Times New Roman" w:eastAsia="楷体_GB2312" w:hAnsi="Times New Roman" w:cs="Times New Roman" w:hint="eastAsia"/>
                <w:sz w:val="24"/>
              </w:rPr>
              <w:t>解析</w:t>
            </w:r>
            <w:r w:rsidRPr="00B70970">
              <w:rPr>
                <w:rFonts w:ascii="Times New Roman" w:eastAsia="楷体_GB2312" w:hAnsi="Times New Roman" w:cs="Times New Roman" w:hint="eastAsia"/>
                <w:sz w:val="24"/>
              </w:rPr>
              <w:t>题、</w:t>
            </w:r>
            <w:r w:rsidR="00B70970" w:rsidRPr="00B70970">
              <w:rPr>
                <w:rFonts w:ascii="Times New Roman" w:eastAsia="楷体_GB2312" w:hAnsi="Times New Roman" w:cs="Times New Roman" w:hint="eastAsia"/>
                <w:sz w:val="24"/>
              </w:rPr>
              <w:t>名词解释、</w:t>
            </w:r>
            <w:r w:rsidRPr="00B70970">
              <w:rPr>
                <w:rFonts w:ascii="Times New Roman" w:eastAsia="楷体_GB2312" w:hAnsi="Times New Roman" w:cs="Times New Roman" w:hint="eastAsia"/>
                <w:sz w:val="24"/>
              </w:rPr>
              <w:t>计算题等类型。</w:t>
            </w:r>
          </w:p>
        </w:tc>
      </w:tr>
      <w:tr w:rsidR="00B2090F" w14:paraId="451A8E79" w14:textId="77777777" w:rsidTr="00B70970">
        <w:trPr>
          <w:trHeight w:val="1266"/>
        </w:trPr>
        <w:tc>
          <w:tcPr>
            <w:tcW w:w="8522" w:type="dxa"/>
            <w:gridSpan w:val="2"/>
          </w:tcPr>
          <w:p w14:paraId="47DC8674" w14:textId="77777777" w:rsidR="00B2090F" w:rsidRDefault="00B70970">
            <w:pPr>
              <w:rPr>
                <w:rFonts w:ascii="宋体" w:eastAsia="宋体" w:hAnsi="宋体" w:cs="宋体"/>
                <w:b/>
                <w:bCs/>
                <w:sz w:val="24"/>
              </w:rPr>
            </w:pPr>
            <w:r>
              <w:rPr>
                <w:rFonts w:ascii="宋体" w:eastAsia="宋体" w:hAnsi="宋体" w:cs="宋体"/>
                <w:b/>
                <w:bCs/>
                <w:sz w:val="24"/>
              </w:rPr>
              <w:t>三、主要参考书目</w:t>
            </w:r>
          </w:p>
          <w:p w14:paraId="664D0F4F" w14:textId="77777777" w:rsidR="00B2090F" w:rsidRDefault="00B2090F">
            <w:pPr>
              <w:rPr>
                <w:rFonts w:ascii="宋体" w:eastAsia="宋体" w:hAnsi="宋体" w:cs="宋体"/>
                <w:sz w:val="24"/>
              </w:rPr>
            </w:pPr>
          </w:p>
          <w:p w14:paraId="62E849B9" w14:textId="606288CC" w:rsidR="00B2090F" w:rsidRPr="00B70970" w:rsidRDefault="008C729D">
            <w:pPr>
              <w:rPr>
                <w:rFonts w:ascii="宋体" w:eastAsia="宋体" w:hAnsi="宋体" w:cs="宋体"/>
                <w:sz w:val="24"/>
              </w:rPr>
            </w:pPr>
            <w:r w:rsidRPr="00B70970">
              <w:rPr>
                <w:rFonts w:ascii="Times New Roman" w:eastAsia="楷体_GB2312" w:hAnsi="Times New Roman" w:cs="Times New Roman" w:hint="eastAsia"/>
                <w:sz w:val="24"/>
              </w:rPr>
              <w:t>《工程热力学》第六版，</w:t>
            </w:r>
            <w:proofErr w:type="gramStart"/>
            <w:r w:rsidRPr="00B70970">
              <w:rPr>
                <w:rFonts w:ascii="Times New Roman" w:eastAsia="楷体_GB2312" w:hAnsi="Times New Roman" w:cs="Times New Roman" w:hint="eastAsia"/>
                <w:sz w:val="24"/>
              </w:rPr>
              <w:t>童钧耕</w:t>
            </w:r>
            <w:proofErr w:type="gramEnd"/>
            <w:r w:rsidRPr="00B70970">
              <w:rPr>
                <w:rFonts w:ascii="Times New Roman" w:eastAsia="楷体_GB2312" w:hAnsi="Times New Roman" w:cs="Times New Roman" w:hint="eastAsia"/>
                <w:sz w:val="24"/>
              </w:rPr>
              <w:t xml:space="preserve"> </w:t>
            </w:r>
            <w:r w:rsidRPr="00B70970">
              <w:rPr>
                <w:rFonts w:ascii="Times New Roman" w:eastAsia="楷体_GB2312" w:hAnsi="Times New Roman" w:cs="Times New Roman" w:hint="eastAsia"/>
                <w:sz w:val="24"/>
              </w:rPr>
              <w:t>王</w:t>
            </w:r>
            <w:proofErr w:type="gramStart"/>
            <w:r w:rsidRPr="00B70970">
              <w:rPr>
                <w:rFonts w:ascii="Times New Roman" w:eastAsia="楷体_GB2312" w:hAnsi="Times New Roman" w:cs="Times New Roman" w:hint="eastAsia"/>
                <w:sz w:val="24"/>
              </w:rPr>
              <w:t>丽伟</w:t>
            </w:r>
            <w:r w:rsidRPr="00B70970">
              <w:rPr>
                <w:rFonts w:ascii="Times New Roman" w:eastAsia="楷体_GB2312" w:hAnsi="Times New Roman" w:cs="Times New Roman" w:hint="eastAsia"/>
                <w:sz w:val="24"/>
              </w:rPr>
              <w:t xml:space="preserve"> </w:t>
            </w:r>
            <w:r w:rsidRPr="00B70970">
              <w:rPr>
                <w:rFonts w:ascii="Times New Roman" w:eastAsia="楷体_GB2312" w:hAnsi="Times New Roman" w:cs="Times New Roman" w:hint="eastAsia"/>
                <w:sz w:val="24"/>
              </w:rPr>
              <w:t>叶强</w:t>
            </w:r>
            <w:proofErr w:type="gramEnd"/>
            <w:r w:rsidRPr="00B70970">
              <w:rPr>
                <w:rFonts w:ascii="Times New Roman" w:eastAsia="楷体_GB2312" w:hAnsi="Times New Roman" w:cs="Times New Roman" w:hint="eastAsia"/>
                <w:sz w:val="24"/>
              </w:rPr>
              <w:t>主编，高等教育出版社，</w:t>
            </w:r>
            <w:r w:rsidRPr="00B70970">
              <w:rPr>
                <w:rFonts w:ascii="Times New Roman" w:eastAsia="楷体_GB2312" w:hAnsi="Times New Roman" w:cs="Times New Roman" w:hint="eastAsia"/>
                <w:sz w:val="24"/>
              </w:rPr>
              <w:t>2022</w:t>
            </w:r>
            <w:r w:rsidRPr="00B70970">
              <w:rPr>
                <w:rFonts w:ascii="Times New Roman" w:eastAsia="楷体_GB2312" w:hAnsi="Times New Roman" w:cs="Times New Roman" w:hint="eastAsia"/>
                <w:sz w:val="24"/>
              </w:rPr>
              <w:t>年</w:t>
            </w:r>
            <w:r w:rsidR="00B70970" w:rsidRPr="00B70970">
              <w:rPr>
                <w:rFonts w:ascii="Times New Roman" w:eastAsia="楷体_GB2312" w:hAnsi="Times New Roman" w:cs="Times New Roman" w:hint="eastAsia"/>
                <w:sz w:val="24"/>
              </w:rPr>
              <w:t>。</w:t>
            </w:r>
          </w:p>
        </w:tc>
      </w:tr>
    </w:tbl>
    <w:p w14:paraId="689A6D08" w14:textId="77777777" w:rsidR="00B2090F" w:rsidRDefault="00B2090F">
      <w:pPr>
        <w:rPr>
          <w:rFonts w:ascii="宋体" w:eastAsia="宋体" w:hAnsi="宋体" w:cs="宋体"/>
          <w:sz w:val="24"/>
        </w:rPr>
      </w:pPr>
    </w:p>
    <w:sectPr w:rsidR="00B209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6C48" w14:textId="77777777" w:rsidR="006C7BCB" w:rsidRDefault="006C7BCB" w:rsidP="00846BFE">
      <w:r>
        <w:separator/>
      </w:r>
    </w:p>
  </w:endnote>
  <w:endnote w:type="continuationSeparator" w:id="0">
    <w:p w14:paraId="7E82B34F" w14:textId="77777777" w:rsidR="006C7BCB" w:rsidRDefault="006C7BCB" w:rsidP="0084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DE95" w14:textId="77777777" w:rsidR="006C7BCB" w:rsidRDefault="006C7BCB" w:rsidP="00846BFE">
      <w:r>
        <w:separator/>
      </w:r>
    </w:p>
  </w:footnote>
  <w:footnote w:type="continuationSeparator" w:id="0">
    <w:p w14:paraId="656363BA" w14:textId="77777777" w:rsidR="006C7BCB" w:rsidRDefault="006C7BCB" w:rsidP="00846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Y5N2MxN2QyMmFiNTAwNzQxZTk4Zjg0YTZlMjAwYzcifQ=="/>
  </w:docVars>
  <w:rsids>
    <w:rsidRoot w:val="00B2090F"/>
    <w:rsid w:val="006C6C40"/>
    <w:rsid w:val="006C7BCB"/>
    <w:rsid w:val="00846BFE"/>
    <w:rsid w:val="008C729D"/>
    <w:rsid w:val="00A63FB0"/>
    <w:rsid w:val="00A8402F"/>
    <w:rsid w:val="00B2090F"/>
    <w:rsid w:val="00B70970"/>
    <w:rsid w:val="38E17F0C"/>
    <w:rsid w:val="409A77C9"/>
    <w:rsid w:val="41E479D4"/>
    <w:rsid w:val="6211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95ADD"/>
  <w15:docId w15:val="{FB641E75-B374-4783-832E-371888B8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A63FB0"/>
    <w:rPr>
      <w:rFonts w:asciiTheme="minorHAnsi" w:eastAsiaTheme="minorEastAsia" w:hAnsiTheme="minorHAnsi" w:cstheme="minorBidi"/>
      <w:kern w:val="2"/>
      <w:sz w:val="21"/>
      <w:szCs w:val="24"/>
    </w:rPr>
  </w:style>
  <w:style w:type="character" w:styleId="a5">
    <w:name w:val="annotation reference"/>
    <w:basedOn w:val="a0"/>
    <w:rsid w:val="00A63FB0"/>
    <w:rPr>
      <w:sz w:val="21"/>
      <w:szCs w:val="21"/>
    </w:rPr>
  </w:style>
  <w:style w:type="paragraph" w:styleId="a6">
    <w:name w:val="annotation text"/>
    <w:basedOn w:val="a"/>
    <w:link w:val="a7"/>
    <w:rsid w:val="00A63FB0"/>
    <w:pPr>
      <w:jc w:val="left"/>
    </w:pPr>
  </w:style>
  <w:style w:type="character" w:customStyle="1" w:styleId="a7">
    <w:name w:val="批注文字 字符"/>
    <w:basedOn w:val="a0"/>
    <w:link w:val="a6"/>
    <w:rsid w:val="00A63FB0"/>
    <w:rPr>
      <w:rFonts w:asciiTheme="minorHAnsi" w:eastAsiaTheme="minorEastAsia" w:hAnsiTheme="minorHAnsi" w:cstheme="minorBidi"/>
      <w:kern w:val="2"/>
      <w:sz w:val="21"/>
      <w:szCs w:val="24"/>
    </w:rPr>
  </w:style>
  <w:style w:type="paragraph" w:styleId="a8">
    <w:name w:val="annotation subject"/>
    <w:basedOn w:val="a6"/>
    <w:next w:val="a6"/>
    <w:link w:val="a9"/>
    <w:rsid w:val="00A63FB0"/>
    <w:rPr>
      <w:b/>
      <w:bCs/>
    </w:rPr>
  </w:style>
  <w:style w:type="character" w:customStyle="1" w:styleId="a9">
    <w:name w:val="批注主题 字符"/>
    <w:basedOn w:val="a7"/>
    <w:link w:val="a8"/>
    <w:rsid w:val="00A63FB0"/>
    <w:rPr>
      <w:rFonts w:asciiTheme="minorHAnsi" w:eastAsiaTheme="minorEastAsia" w:hAnsiTheme="minorHAnsi" w:cstheme="minorBidi"/>
      <w:b/>
      <w:bCs/>
      <w:kern w:val="2"/>
      <w:sz w:val="21"/>
      <w:szCs w:val="24"/>
    </w:rPr>
  </w:style>
  <w:style w:type="paragraph" w:styleId="aa">
    <w:name w:val="header"/>
    <w:basedOn w:val="a"/>
    <w:link w:val="ab"/>
    <w:rsid w:val="00846BFE"/>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846BFE"/>
    <w:rPr>
      <w:rFonts w:asciiTheme="minorHAnsi" w:eastAsiaTheme="minorEastAsia" w:hAnsiTheme="minorHAnsi" w:cstheme="minorBidi"/>
      <w:kern w:val="2"/>
      <w:sz w:val="18"/>
      <w:szCs w:val="18"/>
    </w:rPr>
  </w:style>
  <w:style w:type="paragraph" w:styleId="ac">
    <w:name w:val="footer"/>
    <w:basedOn w:val="a"/>
    <w:link w:val="ad"/>
    <w:rsid w:val="00846BFE"/>
    <w:pPr>
      <w:tabs>
        <w:tab w:val="center" w:pos="4153"/>
        <w:tab w:val="right" w:pos="8306"/>
      </w:tabs>
      <w:snapToGrid w:val="0"/>
      <w:jc w:val="left"/>
    </w:pPr>
    <w:rPr>
      <w:sz w:val="18"/>
      <w:szCs w:val="18"/>
    </w:rPr>
  </w:style>
  <w:style w:type="character" w:customStyle="1" w:styleId="ad">
    <w:name w:val="页脚 字符"/>
    <w:basedOn w:val="a0"/>
    <w:link w:val="ac"/>
    <w:rsid w:val="00846BF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9A43-B71A-4344-B4E7-93630D42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 Baozhong</cp:lastModifiedBy>
  <cp:revision>4</cp:revision>
  <dcterms:created xsi:type="dcterms:W3CDTF">2024-10-16T01:26:00Z</dcterms:created>
  <dcterms:modified xsi:type="dcterms:W3CDTF">2025-09-17T10:58:00Z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A0FE00E9A1494B7BAAF6F3326D053B20_12</vt:lpwstr>
  </property>
  <property fmtid="{D5CDD505-2E9C-101B-9397-08002B2CF9AE}" pid="4" name="KSOTemplateDocerSaveRecord">
    <vt:lpwstr>eyJoZGlkIjoiMGY5N2MxN2QyMmFiNTAwNzQxZTk4Zjg0YTZlMjAwYzciLCJ1c2VySWQiOiI0NTcxMTk4NjMifQ==</vt:lpwstr>
  </property>
</Properties>
</file>