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45F">
      <w:pPr>
        <w:jc w:val="center"/>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6</w:t>
      </w:r>
      <w:r>
        <w:rPr>
          <w:rFonts w:ascii="宋体" w:hAnsi="宋体" w:eastAsia="宋体" w:cs="宋体"/>
          <w:sz w:val="24"/>
          <w:szCs w:val="24"/>
        </w:rPr>
        <w:t>年硕士研究生入学考试初试自命题科目考试大纲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6CD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2516" w:type="dxa"/>
            <w:vAlign w:val="center"/>
          </w:tcPr>
          <w:p w14:paraId="0E412B09">
            <w:pPr>
              <w:jc w:val="center"/>
              <w:rPr>
                <w:rFonts w:ascii="宋体" w:hAnsi="宋体" w:eastAsia="宋体" w:cs="宋体"/>
                <w:sz w:val="24"/>
                <w:szCs w:val="24"/>
                <w:vertAlign w:val="baseline"/>
              </w:rPr>
            </w:pPr>
            <w:r>
              <w:rPr>
                <w:rFonts w:ascii="宋体" w:hAnsi="宋体" w:eastAsia="宋体" w:cs="宋体"/>
                <w:b/>
                <w:bCs/>
                <w:sz w:val="24"/>
                <w:szCs w:val="24"/>
              </w:rPr>
              <w:t>科目代码、科目名称</w:t>
            </w:r>
          </w:p>
        </w:tc>
        <w:tc>
          <w:tcPr>
            <w:tcW w:w="6006" w:type="dxa"/>
            <w:vAlign w:val="center"/>
          </w:tcPr>
          <w:p w14:paraId="450359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882 西方经济学</w:t>
            </w:r>
          </w:p>
        </w:tc>
      </w:tr>
      <w:tr w14:paraId="226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trPr>
        <w:tc>
          <w:tcPr>
            <w:tcW w:w="8522" w:type="dxa"/>
            <w:gridSpan w:val="2"/>
          </w:tcPr>
          <w:p w14:paraId="53845DB6">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一、基本内容</w:t>
            </w:r>
          </w:p>
          <w:p w14:paraId="0854A0B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（一）科目说明</w:t>
            </w:r>
          </w:p>
          <w:p w14:paraId="3EC0007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西方经济学考试内容覆盖了微观经济学和宏观经济学基础理论的主要部分。考试目的在于测试申请攻读应用经济学硕士学位的本科生对经济学的基本概念、基本原理及基本分析工具和分析方法的掌握程度，考查考生是否具备应用基本原理和方法来分析各种经济现象、解决各种问题的能力，是否具备进一步深造的知识储备和潜质。以保证被录取者具有较好的经济学理论基础和科研潜质。</w:t>
            </w:r>
          </w:p>
          <w:p w14:paraId="23E0664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（二）考试要点</w:t>
            </w:r>
          </w:p>
          <w:p w14:paraId="2AAD8C2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1.需求和供给的基本原理</w:t>
            </w:r>
          </w:p>
          <w:p w14:paraId="5097EE2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需求和供给的概念和规律；市场机制与市场均衡的变动；供给和需求的弹性；供求分析的应用</w:t>
            </w:r>
          </w:p>
          <w:p w14:paraId="714B58A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2.消费者行为</w:t>
            </w:r>
          </w:p>
          <w:p w14:paraId="4747C04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效用理论和边际效用递减规律；无差异曲线含义和特点；预算约束线和消费者均衡分析；收入效应和替代效应；不确定性和消费者对风险的偏好</w:t>
            </w:r>
          </w:p>
          <w:p w14:paraId="29DEAEF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3.企业的生产和成本</w:t>
            </w:r>
          </w:p>
          <w:p w14:paraId="04A2D97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企业利润最大化目标；短期和长期生产函数；短期和长期成本函数和成本曲线；一种可变投入要素(劳动)的生产；两种可变投入要素的生产；规模经济；边际技术替代率；边际报酬递减规律</w:t>
            </w:r>
          </w:p>
          <w:p w14:paraId="111E57C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4.完全竞争市场</w:t>
            </w:r>
          </w:p>
          <w:p w14:paraId="210268C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企业收益；市场结构；边际收益、边际成本和利润最大化；完全竞争企业的需求曲线和收益曲线；选择短期产量与竞争性厂商及市场的短期供给曲线；长期产量选择与行业的长期供给曲线</w:t>
            </w:r>
          </w:p>
          <w:p w14:paraId="735657E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5.不完全竞争市场</w:t>
            </w:r>
          </w:p>
          <w:p w14:paraId="5799624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垄断的含义和原因；垄断企业的需求曲线和收益曲线；垄断企业的短期和长期均衡；价格歧视；寡头的含义和特征；寡头的几种模型</w:t>
            </w:r>
          </w:p>
          <w:p w14:paraId="0D10983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6.生产要素市场和收入分配</w:t>
            </w:r>
          </w:p>
          <w:p w14:paraId="5FA3308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完全竞争企业的要素使用原则和要素需求曲线；要素供给原则和要素供给曲线；劳动供给均衡和劳动供给曲线；替代效应和收入效应；劳动市场的供给均衡和工资决定；土地的供给曲线、价格和地租；资本的供给和资本市场的均衡；垄断与要素使用量和价格决定</w:t>
            </w:r>
          </w:p>
          <w:p w14:paraId="436D69D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7.一般均衡与经济效率</w:t>
            </w:r>
          </w:p>
          <w:p w14:paraId="1B3FD22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经济效率和帕累托最优标准；完全竞争市场的一般均衡</w:t>
            </w:r>
          </w:p>
          <w:p w14:paraId="57163BD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8.市场失灵和微观经济政策</w:t>
            </w:r>
          </w:p>
          <w:p w14:paraId="0032150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市场失灵因素分析；公共物品和公共资源；外部性影响和纠正；不完全信息的市场失灵、逆向选择和道德风险；公平和收入再分配</w:t>
            </w:r>
          </w:p>
          <w:p w14:paraId="110F7A8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9.宏观经济数据</w:t>
            </w:r>
          </w:p>
          <w:p w14:paraId="7D6C392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国内生产总值：基本概念</w:t>
            </w:r>
            <w:bookmarkStart w:id="0" w:name="_GoBack"/>
            <w:bookmarkEnd w:id="0"/>
            <w:r>
              <w:rPr>
                <w:rFonts w:hint="default" w:ascii="宋体" w:hAnsi="宋体" w:eastAsia="宋体" w:cs="宋体"/>
                <w:sz w:val="24"/>
                <w:szCs w:val="24"/>
                <w:vertAlign w:val="baseline"/>
                <w:lang w:val="en-US" w:eastAsia="zh-CN"/>
              </w:rPr>
              <w:t>、核算方法和核算体系；价格水平及其衡量；失业及其衡量</w:t>
            </w:r>
          </w:p>
          <w:p w14:paraId="1321494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10.产品市场的均衡</w:t>
            </w:r>
          </w:p>
          <w:p w14:paraId="69673DB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均衡国民收入决定；消费需求和储蓄；投资需求、政府需求和国外需求；乘数</w:t>
            </w:r>
          </w:p>
          <w:p w14:paraId="521B64F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11.产品市场和货币市场的共同均衡</w:t>
            </w:r>
          </w:p>
          <w:p w14:paraId="15173BB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产品市场与IS曲线；货币市场与LM曲线；产品市场与货币市场的一般均衡；IS-LM模型的运用</w:t>
            </w:r>
          </w:p>
          <w:p w14:paraId="25132FC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12.总需求-总供给分析</w:t>
            </w:r>
          </w:p>
          <w:p w14:paraId="6FDBB4F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总需求曲线的含义、推导和影响因素分析；总供给曲线的含义、推导和影响因素分析；总需求-总供给模型含义及类型；总需求-总供给模型对外来冲击的反应</w:t>
            </w:r>
          </w:p>
          <w:p w14:paraId="2B0C1E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13.失业、通货膨胀和经济周期</w:t>
            </w:r>
          </w:p>
          <w:p w14:paraId="6EEDF63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失业的解释、影响因素和奥肯定律；通货膨胀的成因和影响；经济周期理论</w:t>
            </w:r>
          </w:p>
          <w:p w14:paraId="7800925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14．经济增长和经济发展</w:t>
            </w:r>
          </w:p>
          <w:p w14:paraId="09FE3BE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经济增长的描述和事实；增长核算和增长核算方程；促进经济增长的政策；经济发展的战略</w:t>
            </w:r>
          </w:p>
          <w:p w14:paraId="091E611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15.开放经济的宏观经济学</w:t>
            </w:r>
          </w:p>
          <w:p w14:paraId="6650F40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开放经济中的贸易、资本流动和汇率；国际利率差别的原因及影响</w:t>
            </w:r>
          </w:p>
          <w:p w14:paraId="3259FA1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16.宏观经济政策</w:t>
            </w:r>
          </w:p>
          <w:p w14:paraId="28DE10B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宏观经济政策目标体系和抉择；财政政策和货币政策工具；财政政策和货币政策的局限性和协调；供给管理政策</w:t>
            </w:r>
          </w:p>
        </w:tc>
      </w:tr>
      <w:tr w14:paraId="27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8522" w:type="dxa"/>
            <w:gridSpan w:val="2"/>
          </w:tcPr>
          <w:p w14:paraId="5C072A93">
            <w:pP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、考试要求（包括题型、分数比例等）</w:t>
            </w:r>
          </w:p>
          <w:p w14:paraId="61111FB4">
            <w:pPr>
              <w:rPr>
                <w:rFonts w:hint="eastAsia" w:ascii="宋体" w:hAnsi="宋体" w:eastAsia="宋体" w:cs="宋体"/>
                <w:sz w:val="24"/>
                <w:szCs w:val="24"/>
              </w:rPr>
            </w:pPr>
            <w:r>
              <w:rPr>
                <w:rFonts w:hint="eastAsia" w:ascii="宋体" w:hAnsi="宋体" w:eastAsia="宋体" w:cs="宋体"/>
                <w:sz w:val="24"/>
                <w:szCs w:val="24"/>
              </w:rPr>
              <w:t>（一）知识点分值比例</w:t>
            </w:r>
          </w:p>
          <w:p w14:paraId="2A82DE29">
            <w:pPr>
              <w:rPr>
                <w:rFonts w:hint="eastAsia" w:ascii="宋体" w:hAnsi="宋体" w:eastAsia="宋体" w:cs="宋体"/>
                <w:sz w:val="24"/>
                <w:szCs w:val="24"/>
              </w:rPr>
            </w:pPr>
            <w:r>
              <w:rPr>
                <w:rFonts w:hint="eastAsia" w:ascii="宋体" w:hAnsi="宋体" w:eastAsia="宋体" w:cs="宋体"/>
                <w:sz w:val="24"/>
                <w:szCs w:val="24"/>
              </w:rPr>
              <w:t>满分150分</w:t>
            </w:r>
          </w:p>
          <w:p w14:paraId="072807D0">
            <w:pPr>
              <w:rPr>
                <w:rFonts w:hint="eastAsia" w:ascii="宋体" w:hAnsi="宋体" w:eastAsia="宋体" w:cs="宋体"/>
                <w:sz w:val="24"/>
                <w:szCs w:val="24"/>
              </w:rPr>
            </w:pPr>
            <w:r>
              <w:rPr>
                <w:rFonts w:hint="eastAsia" w:ascii="宋体" w:hAnsi="宋体" w:eastAsia="宋体" w:cs="宋体"/>
                <w:sz w:val="24"/>
                <w:szCs w:val="24"/>
              </w:rPr>
              <w:t>微观经济学 约50%</w:t>
            </w:r>
          </w:p>
          <w:p w14:paraId="4F3C5210">
            <w:pPr>
              <w:rPr>
                <w:rFonts w:hint="eastAsia" w:ascii="宋体" w:hAnsi="宋体" w:eastAsia="宋体" w:cs="宋体"/>
                <w:sz w:val="24"/>
                <w:szCs w:val="24"/>
              </w:rPr>
            </w:pPr>
            <w:r>
              <w:rPr>
                <w:rFonts w:hint="eastAsia" w:ascii="宋体" w:hAnsi="宋体" w:eastAsia="宋体" w:cs="宋体"/>
                <w:sz w:val="24"/>
                <w:szCs w:val="24"/>
              </w:rPr>
              <w:t>宏观经济学 约50%</w:t>
            </w:r>
          </w:p>
          <w:p w14:paraId="7C2960E3">
            <w:pPr>
              <w:rPr>
                <w:rFonts w:hint="eastAsia" w:ascii="宋体" w:hAnsi="宋体" w:eastAsia="宋体" w:cs="宋体"/>
                <w:sz w:val="24"/>
                <w:szCs w:val="24"/>
              </w:rPr>
            </w:pPr>
            <w:r>
              <w:rPr>
                <w:rFonts w:hint="eastAsia" w:ascii="宋体" w:hAnsi="宋体" w:eastAsia="宋体" w:cs="宋体"/>
                <w:sz w:val="24"/>
                <w:szCs w:val="24"/>
              </w:rPr>
              <w:t>（二）题型比例</w:t>
            </w:r>
          </w:p>
          <w:p w14:paraId="3334FEE5">
            <w:pPr>
              <w:rPr>
                <w:rFonts w:hint="eastAsia" w:ascii="宋体" w:hAnsi="宋体" w:eastAsia="宋体" w:cs="宋体"/>
                <w:sz w:val="24"/>
                <w:szCs w:val="24"/>
              </w:rPr>
            </w:pPr>
            <w:r>
              <w:rPr>
                <w:rFonts w:hint="eastAsia" w:ascii="宋体" w:hAnsi="宋体" w:eastAsia="宋体" w:cs="宋体"/>
                <w:sz w:val="24"/>
                <w:szCs w:val="24"/>
              </w:rPr>
              <w:t>名词解释   约20%</w:t>
            </w:r>
          </w:p>
          <w:p w14:paraId="290B31ED">
            <w:pPr>
              <w:rPr>
                <w:rFonts w:hint="eastAsia" w:ascii="宋体" w:hAnsi="宋体" w:eastAsia="宋体" w:cs="宋体"/>
                <w:sz w:val="24"/>
                <w:szCs w:val="24"/>
              </w:rPr>
            </w:pPr>
            <w:r>
              <w:rPr>
                <w:rFonts w:hint="eastAsia" w:ascii="宋体" w:hAnsi="宋体" w:eastAsia="宋体" w:cs="宋体"/>
                <w:sz w:val="24"/>
                <w:szCs w:val="24"/>
              </w:rPr>
              <w:t>计算题     约20%</w:t>
            </w:r>
          </w:p>
          <w:p w14:paraId="4F5B61A0">
            <w:pPr>
              <w:rPr>
                <w:rFonts w:hint="eastAsia" w:ascii="宋体" w:hAnsi="宋体" w:eastAsia="宋体" w:cs="宋体"/>
                <w:sz w:val="24"/>
                <w:szCs w:val="24"/>
              </w:rPr>
            </w:pPr>
            <w:r>
              <w:rPr>
                <w:rFonts w:hint="eastAsia" w:ascii="宋体" w:hAnsi="宋体" w:eastAsia="宋体" w:cs="宋体"/>
                <w:sz w:val="24"/>
                <w:szCs w:val="24"/>
              </w:rPr>
              <w:t>简答题     约30%</w:t>
            </w:r>
          </w:p>
          <w:p w14:paraId="0D67DAC5">
            <w:pPr>
              <w:rPr>
                <w:rFonts w:hint="eastAsia" w:ascii="宋体" w:hAnsi="宋体" w:eastAsia="宋体" w:cs="宋体"/>
                <w:sz w:val="24"/>
                <w:szCs w:val="24"/>
              </w:rPr>
            </w:pPr>
            <w:r>
              <w:rPr>
                <w:rFonts w:hint="eastAsia" w:ascii="宋体" w:hAnsi="宋体" w:eastAsia="宋体" w:cs="宋体"/>
                <w:sz w:val="24"/>
                <w:szCs w:val="24"/>
              </w:rPr>
              <w:t>论述题     约15%</w:t>
            </w:r>
          </w:p>
          <w:p w14:paraId="3CCC0CF5">
            <w:pPr>
              <w:rPr>
                <w:rFonts w:ascii="宋体" w:hAnsi="宋体" w:eastAsia="宋体" w:cs="宋体"/>
                <w:sz w:val="24"/>
                <w:szCs w:val="24"/>
              </w:rPr>
            </w:pPr>
            <w:r>
              <w:rPr>
                <w:rFonts w:hint="eastAsia" w:ascii="宋体" w:hAnsi="宋体" w:eastAsia="宋体" w:cs="宋体"/>
                <w:sz w:val="24"/>
                <w:szCs w:val="24"/>
              </w:rPr>
              <w:t xml:space="preserve">其他题型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按需设置（约15%）</w:t>
            </w:r>
          </w:p>
          <w:p w14:paraId="4CC785CB">
            <w:pPr>
              <w:rPr>
                <w:rFonts w:ascii="宋体" w:hAnsi="宋体" w:eastAsia="宋体" w:cs="宋体"/>
                <w:sz w:val="24"/>
                <w:szCs w:val="24"/>
              </w:rPr>
            </w:pPr>
          </w:p>
        </w:tc>
      </w:tr>
      <w:tr w14:paraId="451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522" w:type="dxa"/>
            <w:gridSpan w:val="2"/>
          </w:tcPr>
          <w:p w14:paraId="47DC8674">
            <w:pPr>
              <w:rPr>
                <w:rFonts w:ascii="宋体" w:hAnsi="宋体" w:eastAsia="宋体" w:cs="宋体"/>
                <w:b/>
                <w:bCs/>
                <w:sz w:val="24"/>
                <w:szCs w:val="24"/>
              </w:rPr>
            </w:pPr>
            <w:r>
              <w:rPr>
                <w:rFonts w:ascii="宋体" w:hAnsi="宋体" w:eastAsia="宋体" w:cs="宋体"/>
                <w:b/>
                <w:bCs/>
                <w:sz w:val="24"/>
                <w:szCs w:val="24"/>
              </w:rPr>
              <w:t>三、主要参考书目</w:t>
            </w:r>
          </w:p>
          <w:p w14:paraId="664D0F4F">
            <w:pPr>
              <w:rPr>
                <w:rFonts w:ascii="宋体" w:hAnsi="宋体" w:eastAsia="宋体" w:cs="宋体"/>
                <w:sz w:val="24"/>
                <w:szCs w:val="24"/>
              </w:rPr>
            </w:pPr>
            <w:r>
              <w:rPr>
                <w:rFonts w:hint="eastAsia" w:ascii="宋体" w:hAnsi="宋体" w:eastAsia="宋体" w:cs="宋体"/>
                <w:sz w:val="24"/>
                <w:szCs w:val="24"/>
              </w:rPr>
              <w:t>西方经济学（马工程）上册、下册（第二版），《西方经济学》编写组，高等教育出版社，2022年</w:t>
            </w:r>
          </w:p>
          <w:p w14:paraId="62E849B9">
            <w:pPr>
              <w:rPr>
                <w:rFonts w:ascii="宋体" w:hAnsi="宋体" w:eastAsia="宋体" w:cs="宋体"/>
                <w:sz w:val="24"/>
                <w:szCs w:val="24"/>
              </w:rPr>
            </w:pPr>
          </w:p>
        </w:tc>
      </w:tr>
    </w:tbl>
    <w:p w14:paraId="689A6D08">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04026AE6"/>
    <w:rsid w:val="0C3F5736"/>
    <w:rsid w:val="38E17F0C"/>
    <w:rsid w:val="392953B1"/>
    <w:rsid w:val="409A77C9"/>
    <w:rsid w:val="587A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Words>
  <Characters>74</Characters>
  <Lines>0</Lines>
  <Paragraphs>0</Paragraphs>
  <TotalTime>5</TotalTime>
  <ScaleCrop>false</ScaleCrop>
  <LinksUpToDate>false</LinksUpToDate>
  <CharactersWithSpaces>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2024-10-16T01:26:00Z</dcterms:created>
  <dc:creator>HP</dc:creator>
  <cp:lastModifiedBy>毛渊龙</cp:lastModifiedBy>
  <dcterms:modified xsi:type="dcterms:W3CDTF">2025-09-16T13:15:27Z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A0FE00E9A1494B7BAAF6F3326D053B20_12</vt:lpwstr>
  </property>
  <property fmtid="{D5CDD505-2E9C-101B-9397-08002B2CF9AE}" pid="4" name="KSOTemplateDocerSaveRecord">
    <vt:lpwstr>eyJoZGlkIjoiNTIzYWIwZTc0NmEzMWVjYjZhYjQ4ZmU3MTZlZDMzNTAiLCJ1c2VySWQiOiIyNDkyNzI0NTEifQ==</vt:lpwstr>
  </property>
</Properties>
</file>