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EA883" w14:textId="77777777" w:rsidR="007F2693" w:rsidRDefault="009C58EE">
      <w:pPr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/>
          <w:sz w:val="30"/>
          <w:szCs w:val="30"/>
        </w:rPr>
        <w:t>关于</w:t>
      </w:r>
      <w:r>
        <w:rPr>
          <w:rFonts w:ascii="黑体" w:eastAsia="黑体" w:hAnsi="黑体" w:hint="eastAsia"/>
          <w:sz w:val="30"/>
          <w:szCs w:val="30"/>
        </w:rPr>
        <w:t>本次博</w:t>
      </w:r>
      <w:r>
        <w:rPr>
          <w:rFonts w:ascii="黑体" w:eastAsia="黑体" w:hAnsi="黑体"/>
          <w:sz w:val="30"/>
          <w:szCs w:val="30"/>
        </w:rPr>
        <w:t>士生导师任职资格</w:t>
      </w:r>
      <w:r>
        <w:rPr>
          <w:rFonts w:ascii="黑体" w:eastAsia="黑体" w:hAnsi="黑体" w:hint="eastAsia"/>
          <w:sz w:val="30"/>
          <w:szCs w:val="30"/>
        </w:rPr>
        <w:t>评审工作的相关说明</w:t>
      </w:r>
    </w:p>
    <w:p w14:paraId="4E23A97E" w14:textId="77777777" w:rsidR="007F2693" w:rsidRDefault="007F2693">
      <w:pPr>
        <w:jc w:val="center"/>
        <w:rPr>
          <w:rFonts w:ascii="黑体" w:eastAsia="黑体" w:hAnsi="黑体"/>
          <w:sz w:val="30"/>
          <w:szCs w:val="30"/>
        </w:rPr>
      </w:pPr>
    </w:p>
    <w:p w14:paraId="492A2303" w14:textId="77777777" w:rsidR="007F2693" w:rsidRDefault="009C58EE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一、</w:t>
      </w:r>
      <w:r>
        <w:rPr>
          <w:rFonts w:ascii="仿宋" w:eastAsia="仿宋" w:hAnsi="仿宋" w:hint="eastAsia"/>
          <w:sz w:val="28"/>
          <w:szCs w:val="28"/>
        </w:rPr>
        <w:t>博士生导师任职资格评审工作（下文简称“博导评审”）按《常州大学博士生导师任职资格评审暂行办法》（常大〔</w:t>
      </w:r>
      <w:r>
        <w:rPr>
          <w:rFonts w:ascii="仿宋" w:eastAsia="仿宋" w:hAnsi="仿宋"/>
          <w:sz w:val="28"/>
          <w:szCs w:val="28"/>
        </w:rPr>
        <w:t>2020〕100 号文件</w:t>
      </w:r>
      <w:r>
        <w:rPr>
          <w:rFonts w:ascii="仿宋" w:eastAsia="仿宋" w:hAnsi="仿宋" w:hint="eastAsia"/>
          <w:sz w:val="28"/>
          <w:szCs w:val="28"/>
        </w:rPr>
        <w:t>）执行</w:t>
      </w:r>
      <w:r>
        <w:rPr>
          <w:rFonts w:ascii="仿宋" w:eastAsia="仿宋" w:hAnsi="仿宋"/>
          <w:sz w:val="28"/>
          <w:szCs w:val="28"/>
        </w:rPr>
        <w:t>。</w:t>
      </w:r>
    </w:p>
    <w:p w14:paraId="708DF491" w14:textId="784FAD1B" w:rsidR="007F2693" w:rsidRDefault="009C58EE">
      <w:pPr>
        <w:pStyle w:val="Default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二、申请人应为我校全职人员，学科及研究方向与《</w:t>
      </w:r>
      <w:r w:rsidRPr="009C58EE">
        <w:rPr>
          <w:rFonts w:ascii="仿宋" w:eastAsia="仿宋" w:hAnsi="仿宋" w:hint="eastAsia"/>
          <w:sz w:val="28"/>
          <w:szCs w:val="28"/>
        </w:rPr>
        <w:t>关于开展202</w:t>
      </w:r>
      <w:r w:rsidR="00BA1936">
        <w:rPr>
          <w:rFonts w:ascii="仿宋" w:eastAsia="仿宋" w:hAnsi="仿宋" w:hint="eastAsia"/>
          <w:sz w:val="28"/>
          <w:szCs w:val="28"/>
        </w:rPr>
        <w:t>2</w:t>
      </w:r>
      <w:r w:rsidRPr="009C58EE">
        <w:rPr>
          <w:rFonts w:ascii="仿宋" w:eastAsia="仿宋" w:hAnsi="仿宋" w:hint="eastAsia"/>
          <w:sz w:val="28"/>
          <w:szCs w:val="28"/>
        </w:rPr>
        <w:t>年博士生导师任职资格评审工作的通知</w:t>
      </w:r>
      <w:r>
        <w:rPr>
          <w:rFonts w:ascii="仿宋" w:eastAsia="仿宋" w:hAnsi="仿宋" w:hint="eastAsia"/>
          <w:sz w:val="28"/>
          <w:szCs w:val="28"/>
        </w:rPr>
        <w:t>》所列相符。</w:t>
      </w:r>
    </w:p>
    <w:p w14:paraId="10EC4DA6" w14:textId="77777777" w:rsidR="007F2693" w:rsidRDefault="009C58EE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三、本次博导评审限于增列、认定等2种类型，每个申请人需要且只能选择其中1种。</w:t>
      </w:r>
    </w:p>
    <w:p w14:paraId="546B8D3B" w14:textId="77777777" w:rsidR="007F2693" w:rsidRDefault="009C58EE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四、本次博导评审中，除学校和上级文件明确规定外，所涉年限计算以本说明发布日</w:t>
      </w:r>
      <w:r>
        <w:rPr>
          <w:rFonts w:ascii="仿宋" w:eastAsia="仿宋" w:hAnsi="仿宋"/>
          <w:sz w:val="28"/>
          <w:szCs w:val="28"/>
        </w:rPr>
        <w:t>为基准</w:t>
      </w:r>
      <w:r>
        <w:rPr>
          <w:rFonts w:ascii="仿宋" w:eastAsia="仿宋" w:hAnsi="仿宋" w:hint="eastAsia"/>
          <w:sz w:val="28"/>
          <w:szCs w:val="28"/>
        </w:rPr>
        <w:t>。</w:t>
      </w:r>
    </w:p>
    <w:p w14:paraId="3D15E58D" w14:textId="77777777" w:rsidR="007F2693" w:rsidRDefault="009C58EE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五、考虑到政策连续性和可操作性，对于常大〔</w:t>
      </w:r>
      <w:r>
        <w:rPr>
          <w:rFonts w:ascii="仿宋" w:eastAsia="仿宋" w:hAnsi="仿宋"/>
          <w:sz w:val="28"/>
          <w:szCs w:val="28"/>
        </w:rPr>
        <w:t>2020〕100 号文件</w:t>
      </w:r>
      <w:r>
        <w:rPr>
          <w:rFonts w:ascii="仿宋" w:eastAsia="仿宋" w:hAnsi="仿宋" w:hint="eastAsia"/>
          <w:sz w:val="28"/>
          <w:szCs w:val="28"/>
        </w:rPr>
        <w:t>附件1所述“丰富”的高水平理论研究成果，数量上按“不少于8篇（部）”理解；“较为丰富”或“较丰富”的高水平理论研究成果，数量上按“不少于5篇（部）”理解。</w:t>
      </w:r>
    </w:p>
    <w:p w14:paraId="0C143941" w14:textId="77777777" w:rsidR="007F2693" w:rsidRDefault="009C58EE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六</w:t>
      </w:r>
      <w:r>
        <w:rPr>
          <w:rFonts w:ascii="仿宋" w:eastAsia="仿宋" w:hAnsi="仿宋"/>
          <w:sz w:val="28"/>
          <w:szCs w:val="28"/>
        </w:rPr>
        <w:t>、各学院要认真贯彻全国研究生教育工作会议精神</w:t>
      </w:r>
      <w:r>
        <w:rPr>
          <w:rFonts w:ascii="仿宋" w:eastAsia="仿宋" w:hAnsi="仿宋" w:hint="eastAsia"/>
          <w:sz w:val="28"/>
          <w:szCs w:val="28"/>
        </w:rPr>
        <w:t>，严格把好师德关、学术关，对于品行不端、学术失范者实行一票否决。</w:t>
      </w:r>
    </w:p>
    <w:p w14:paraId="7EE51CB8" w14:textId="77777777" w:rsidR="007F2693" w:rsidRDefault="009C58EE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七、各部门要按照常大〔</w:t>
      </w:r>
      <w:r>
        <w:rPr>
          <w:rFonts w:ascii="仿宋" w:eastAsia="仿宋" w:hAnsi="仿宋"/>
          <w:sz w:val="28"/>
          <w:szCs w:val="28"/>
        </w:rPr>
        <w:t>2020〕100 号文件</w:t>
      </w:r>
      <w:r>
        <w:rPr>
          <w:rFonts w:ascii="仿宋" w:eastAsia="仿宋" w:hAnsi="仿宋" w:hint="eastAsia"/>
          <w:sz w:val="28"/>
          <w:szCs w:val="28"/>
        </w:rPr>
        <w:t>第十条要求严格实行工作回避制度。</w:t>
      </w:r>
    </w:p>
    <w:p w14:paraId="368BC232" w14:textId="77777777" w:rsidR="007F2693" w:rsidRDefault="009C58EE">
      <w:pPr>
        <w:ind w:firstLineChars="202" w:firstLine="566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校</w:t>
      </w:r>
      <w:r>
        <w:rPr>
          <w:rFonts w:ascii="仿宋" w:eastAsia="仿宋" w:hAnsi="仿宋"/>
          <w:sz w:val="28"/>
          <w:szCs w:val="28"/>
        </w:rPr>
        <w:t>学位评定委员会办公室</w:t>
      </w:r>
    </w:p>
    <w:p w14:paraId="2AA5BBAD" w14:textId="7C94C79B" w:rsidR="007F2693" w:rsidRDefault="009C58EE">
      <w:pPr>
        <w:jc w:val="right"/>
      </w:pPr>
      <w:r>
        <w:rPr>
          <w:rFonts w:ascii="仿宋" w:eastAsia="仿宋" w:hAnsi="仿宋"/>
          <w:sz w:val="28"/>
          <w:szCs w:val="28"/>
        </w:rPr>
        <w:t>202</w:t>
      </w:r>
      <w:r w:rsidR="00BA1936"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/>
          <w:sz w:val="28"/>
          <w:szCs w:val="28"/>
        </w:rPr>
        <w:t>年9月</w:t>
      </w:r>
      <w:r w:rsidR="00BA1936">
        <w:rPr>
          <w:rFonts w:ascii="仿宋" w:eastAsia="仿宋" w:hAnsi="仿宋" w:hint="eastAsia"/>
          <w:sz w:val="28"/>
          <w:szCs w:val="28"/>
        </w:rPr>
        <w:t>28</w:t>
      </w:r>
      <w:r>
        <w:rPr>
          <w:rFonts w:ascii="仿宋" w:eastAsia="仿宋" w:hAnsi="仿宋"/>
          <w:sz w:val="28"/>
          <w:szCs w:val="28"/>
        </w:rPr>
        <w:t>日</w:t>
      </w:r>
    </w:p>
    <w:sectPr w:rsidR="007F26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E4D93" w14:textId="77777777" w:rsidR="003232DC" w:rsidRDefault="003232DC" w:rsidP="009C58EE">
      <w:r>
        <w:separator/>
      </w:r>
    </w:p>
  </w:endnote>
  <w:endnote w:type="continuationSeparator" w:id="0">
    <w:p w14:paraId="128B0DE2" w14:textId="77777777" w:rsidR="003232DC" w:rsidRDefault="003232DC" w:rsidP="009C5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0455C" w14:textId="77777777" w:rsidR="003232DC" w:rsidRDefault="003232DC" w:rsidP="009C58EE">
      <w:r>
        <w:separator/>
      </w:r>
    </w:p>
  </w:footnote>
  <w:footnote w:type="continuationSeparator" w:id="0">
    <w:p w14:paraId="0E2F5D0A" w14:textId="77777777" w:rsidR="003232DC" w:rsidRDefault="003232DC" w:rsidP="009C58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13E"/>
    <w:rsid w:val="000E1A4E"/>
    <w:rsid w:val="0010612C"/>
    <w:rsid w:val="0022184F"/>
    <w:rsid w:val="003232DC"/>
    <w:rsid w:val="00355450"/>
    <w:rsid w:val="00362CA2"/>
    <w:rsid w:val="00452F09"/>
    <w:rsid w:val="00590BBB"/>
    <w:rsid w:val="005F45D3"/>
    <w:rsid w:val="006248C6"/>
    <w:rsid w:val="00681F64"/>
    <w:rsid w:val="00703F1C"/>
    <w:rsid w:val="0077513E"/>
    <w:rsid w:val="007F2693"/>
    <w:rsid w:val="007F3DE7"/>
    <w:rsid w:val="00926265"/>
    <w:rsid w:val="0097361C"/>
    <w:rsid w:val="009C58EE"/>
    <w:rsid w:val="00B337CA"/>
    <w:rsid w:val="00BA1936"/>
    <w:rsid w:val="00C14A16"/>
    <w:rsid w:val="00C250E6"/>
    <w:rsid w:val="00C746EB"/>
    <w:rsid w:val="00CC224A"/>
    <w:rsid w:val="00CF52FF"/>
    <w:rsid w:val="00D84055"/>
    <w:rsid w:val="00D9794A"/>
    <w:rsid w:val="00DD0C3F"/>
    <w:rsid w:val="00E92742"/>
    <w:rsid w:val="00F07504"/>
    <w:rsid w:val="00F4185A"/>
    <w:rsid w:val="00F54066"/>
    <w:rsid w:val="00F54FC4"/>
    <w:rsid w:val="00F57554"/>
    <w:rsid w:val="00FD23CE"/>
    <w:rsid w:val="32807951"/>
    <w:rsid w:val="66E074EA"/>
    <w:rsid w:val="783A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AF0806"/>
  <w15:docId w15:val="{8C3C6CD2-937C-4443-B472-727BEDD4A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table" w:styleId="a5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_GB2312" w:hAnsi="仿宋_GB2312" w:cs="仿宋_GB2312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9C58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9C58EE"/>
    <w:rPr>
      <w:kern w:val="2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9C58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9C58E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GF H</cp:lastModifiedBy>
  <cp:revision>4</cp:revision>
  <cp:lastPrinted>2020-09-16T06:52:00Z</cp:lastPrinted>
  <dcterms:created xsi:type="dcterms:W3CDTF">2022-09-28T01:07:00Z</dcterms:created>
  <dcterms:modified xsi:type="dcterms:W3CDTF">2022-09-28T01:09:00Z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96303B0BA907472C862D95B39FFF2C13</vt:lpwstr>
  </property>
</Properties>
</file>