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B5637" w14:textId="36C3EF84" w:rsidR="00DB4FC4" w:rsidRPr="00433A96" w:rsidRDefault="00FC68CA" w:rsidP="00DB4FC4">
      <w:pPr>
        <w:adjustRightInd w:val="0"/>
        <w:snapToGri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14:paraId="62575DE9" w14:textId="77777777" w:rsidR="00DB4FC4" w:rsidRDefault="00C30BA0" w:rsidP="00CB14CB">
      <w:pPr>
        <w:adjustRightInd w:val="0"/>
        <w:snapToGrid w:val="0"/>
        <w:jc w:val="center"/>
        <w:rPr>
          <w:rStyle w:val="a3"/>
          <w:rFonts w:eastAsia="华文中宋"/>
          <w:bCs/>
          <w:sz w:val="36"/>
          <w:szCs w:val="36"/>
        </w:rPr>
      </w:pPr>
      <w:r>
        <w:rPr>
          <w:rStyle w:val="a3"/>
          <w:rFonts w:eastAsia="华文中宋" w:hint="eastAsia"/>
          <w:bCs/>
          <w:sz w:val="36"/>
          <w:szCs w:val="36"/>
        </w:rPr>
        <w:t>2</w:t>
      </w:r>
      <w:r>
        <w:rPr>
          <w:rStyle w:val="a3"/>
          <w:rFonts w:eastAsia="华文中宋"/>
          <w:bCs/>
          <w:sz w:val="36"/>
          <w:szCs w:val="36"/>
        </w:rPr>
        <w:t>021</w:t>
      </w:r>
      <w:r>
        <w:rPr>
          <w:rStyle w:val="a3"/>
          <w:rFonts w:eastAsia="华文中宋" w:hint="eastAsia"/>
          <w:bCs/>
          <w:sz w:val="36"/>
          <w:szCs w:val="36"/>
        </w:rPr>
        <w:t>年</w:t>
      </w:r>
      <w:r w:rsidR="00DB4FC4" w:rsidRPr="00DB4FC4">
        <w:rPr>
          <w:rStyle w:val="a3"/>
          <w:rFonts w:eastAsia="华文中宋" w:hint="eastAsia"/>
          <w:bCs/>
          <w:sz w:val="36"/>
          <w:szCs w:val="36"/>
        </w:rPr>
        <w:t>常州大学研究生教育教学改革与创新研究</w:t>
      </w:r>
      <w:r>
        <w:rPr>
          <w:rStyle w:val="a3"/>
          <w:rFonts w:eastAsia="华文中宋"/>
          <w:bCs/>
          <w:sz w:val="36"/>
          <w:szCs w:val="36"/>
        </w:rPr>
        <w:br/>
      </w:r>
      <w:r w:rsidR="00DB4FC4" w:rsidRPr="00DB4FC4">
        <w:rPr>
          <w:rStyle w:val="a3"/>
          <w:rFonts w:eastAsia="华文中宋" w:hint="eastAsia"/>
          <w:bCs/>
          <w:sz w:val="36"/>
          <w:szCs w:val="36"/>
        </w:rPr>
        <w:t>课题</w:t>
      </w:r>
      <w:r w:rsidR="00DB4FC4" w:rsidRPr="00DB4FC4">
        <w:rPr>
          <w:rStyle w:val="a3"/>
          <w:rFonts w:eastAsia="华文中宋"/>
          <w:bCs/>
          <w:sz w:val="36"/>
          <w:szCs w:val="36"/>
        </w:rPr>
        <w:t>申报指南</w:t>
      </w:r>
    </w:p>
    <w:p w14:paraId="4CBA9CFE" w14:textId="4604839E" w:rsidR="00457336" w:rsidRDefault="00FC68CA" w:rsidP="00CB14CB">
      <w:pPr>
        <w:adjustRightInd w:val="0"/>
        <w:snapToGrid w:val="0"/>
        <w:jc w:val="center"/>
        <w:rPr>
          <w:rFonts w:eastAsia="华文中宋"/>
          <w:b/>
          <w:bCs/>
          <w:sz w:val="36"/>
          <w:szCs w:val="36"/>
        </w:rPr>
      </w:pPr>
      <w:r>
        <w:rPr>
          <w:rStyle w:val="a3"/>
          <w:rFonts w:eastAsia="华文中宋" w:hint="eastAsia"/>
          <w:bCs/>
          <w:sz w:val="36"/>
          <w:szCs w:val="36"/>
        </w:rPr>
        <w:t xml:space="preserve"> </w:t>
      </w:r>
      <w:bookmarkStart w:id="0" w:name="_GoBack"/>
      <w:bookmarkEnd w:id="0"/>
    </w:p>
    <w:p w14:paraId="2E25A4F3" w14:textId="048A3E50" w:rsidR="00CB14CB" w:rsidRPr="000A5150" w:rsidRDefault="00DD15EA" w:rsidP="00DD15EA">
      <w:pPr>
        <w:ind w:firstLineChars="200" w:firstLine="560"/>
        <w:rPr>
          <w:rFonts w:eastAsia="仿宋_GB2312"/>
          <w:sz w:val="28"/>
          <w:szCs w:val="28"/>
        </w:rPr>
      </w:pPr>
      <w:r w:rsidRPr="000A5150">
        <w:rPr>
          <w:rFonts w:eastAsia="仿宋_GB2312" w:hint="eastAsia"/>
          <w:sz w:val="28"/>
          <w:szCs w:val="28"/>
        </w:rPr>
        <w:t>依据《江苏省研究生教育质量提升工程（</w:t>
      </w:r>
      <w:r w:rsidRPr="000A5150">
        <w:rPr>
          <w:rFonts w:eastAsia="仿宋_GB2312" w:hint="eastAsia"/>
          <w:sz w:val="28"/>
          <w:szCs w:val="28"/>
        </w:rPr>
        <w:t>2021-2025</w:t>
      </w:r>
      <w:r w:rsidRPr="000A5150">
        <w:rPr>
          <w:rFonts w:eastAsia="仿宋_GB2312" w:hint="eastAsia"/>
          <w:sz w:val="28"/>
          <w:szCs w:val="28"/>
        </w:rPr>
        <w:t>年）实施方案》确定的八大行动计划，聚焦研究生教育高质量发展</w:t>
      </w:r>
      <w:r w:rsidR="00C30BA0" w:rsidRPr="000A5150">
        <w:rPr>
          <w:rFonts w:eastAsia="仿宋_GB2312" w:hint="eastAsia"/>
          <w:sz w:val="28"/>
          <w:szCs w:val="28"/>
        </w:rPr>
        <w:t>，开展</w:t>
      </w:r>
      <w:r w:rsidR="00066A32" w:rsidRPr="000A5150">
        <w:rPr>
          <w:rFonts w:eastAsia="仿宋_GB2312" w:hint="eastAsia"/>
          <w:sz w:val="28"/>
          <w:szCs w:val="28"/>
        </w:rPr>
        <w:t>研究生教育教学</w:t>
      </w:r>
      <w:r w:rsidR="00C30BA0" w:rsidRPr="000A5150">
        <w:rPr>
          <w:rFonts w:eastAsia="仿宋_GB2312" w:hint="eastAsia"/>
          <w:sz w:val="28"/>
          <w:szCs w:val="28"/>
        </w:rPr>
        <w:t>改革与创新研究</w:t>
      </w:r>
      <w:r w:rsidRPr="000A5150">
        <w:rPr>
          <w:rFonts w:eastAsia="仿宋_GB2312" w:hint="eastAsia"/>
          <w:sz w:val="28"/>
          <w:szCs w:val="28"/>
        </w:rPr>
        <w:t>，研究内容</w:t>
      </w:r>
      <w:r w:rsidR="00066A32" w:rsidRPr="000A5150">
        <w:rPr>
          <w:rFonts w:eastAsia="仿宋_GB2312" w:hint="eastAsia"/>
          <w:sz w:val="28"/>
          <w:szCs w:val="28"/>
        </w:rPr>
        <w:t>主要分为以下几种类型：</w:t>
      </w:r>
    </w:p>
    <w:p w14:paraId="7535CE99" w14:textId="77777777" w:rsidR="00DB4FC4" w:rsidRPr="000A5150" w:rsidRDefault="007F61D8" w:rsidP="0047440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0A5150">
        <w:rPr>
          <w:rFonts w:ascii="黑体" w:eastAsia="黑体" w:hAnsi="黑体"/>
          <w:sz w:val="28"/>
          <w:szCs w:val="28"/>
        </w:rPr>
        <w:t>研究生思想政治教育</w:t>
      </w:r>
      <w:r w:rsidR="00CA3D18" w:rsidRPr="000A5150">
        <w:rPr>
          <w:rFonts w:ascii="黑体" w:eastAsia="黑体" w:hAnsi="黑体" w:hint="eastAsia"/>
          <w:sz w:val="28"/>
          <w:szCs w:val="28"/>
        </w:rPr>
        <w:t>类</w:t>
      </w:r>
    </w:p>
    <w:p w14:paraId="2C43B8FF" w14:textId="76067FF1" w:rsidR="00066A32" w:rsidRPr="000A5150" w:rsidRDefault="009A6B8B" w:rsidP="001564E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围绕落实立德树人根本任务，为党育人，为国育才使命，</w:t>
      </w:r>
      <w:r w:rsidR="00066A32" w:rsidRPr="000A5150">
        <w:rPr>
          <w:rFonts w:eastAsia="仿宋_GB2312" w:hint="eastAsia"/>
          <w:sz w:val="28"/>
          <w:szCs w:val="28"/>
        </w:rPr>
        <w:t>研究如何</w:t>
      </w:r>
      <w:r w:rsidR="00E8251D">
        <w:rPr>
          <w:rFonts w:eastAsia="仿宋_GB2312" w:hint="eastAsia"/>
          <w:sz w:val="28"/>
          <w:szCs w:val="28"/>
        </w:rPr>
        <w:t>健全</w:t>
      </w:r>
      <w:r w:rsidR="00B94659">
        <w:rPr>
          <w:rFonts w:eastAsia="仿宋_GB2312" w:hint="eastAsia"/>
          <w:sz w:val="28"/>
          <w:szCs w:val="28"/>
        </w:rPr>
        <w:t>“</w:t>
      </w:r>
      <w:r w:rsidR="00E8251D">
        <w:rPr>
          <w:rFonts w:eastAsia="仿宋_GB2312" w:hint="eastAsia"/>
          <w:sz w:val="28"/>
          <w:szCs w:val="28"/>
        </w:rPr>
        <w:t>三全育人</w:t>
      </w:r>
      <w:r w:rsidR="00B94659">
        <w:rPr>
          <w:rFonts w:eastAsia="仿宋_GB2312" w:hint="eastAsia"/>
          <w:sz w:val="28"/>
          <w:szCs w:val="28"/>
        </w:rPr>
        <w:t>”</w:t>
      </w:r>
      <w:r w:rsidR="00E8251D">
        <w:rPr>
          <w:rFonts w:eastAsia="仿宋_GB2312" w:hint="eastAsia"/>
          <w:sz w:val="28"/>
          <w:szCs w:val="28"/>
        </w:rPr>
        <w:t>机制，重点</w:t>
      </w:r>
      <w:r w:rsidR="00C560B4" w:rsidRPr="000A5150">
        <w:rPr>
          <w:rFonts w:eastAsia="仿宋_GB2312"/>
          <w:sz w:val="28"/>
          <w:szCs w:val="28"/>
        </w:rPr>
        <w:t>加强研究生思政课程</w:t>
      </w:r>
      <w:r w:rsidR="00C43A79">
        <w:rPr>
          <w:rFonts w:eastAsia="仿宋_GB2312" w:hint="eastAsia"/>
          <w:sz w:val="28"/>
          <w:szCs w:val="28"/>
        </w:rPr>
        <w:t>和“课程思政”</w:t>
      </w:r>
      <w:r w:rsidR="00C560B4" w:rsidRPr="000A5150">
        <w:rPr>
          <w:rFonts w:eastAsia="仿宋_GB2312"/>
          <w:sz w:val="28"/>
          <w:szCs w:val="28"/>
        </w:rPr>
        <w:t>建设</w:t>
      </w:r>
      <w:r w:rsidR="00C560B4" w:rsidRPr="000A5150">
        <w:rPr>
          <w:rFonts w:eastAsia="仿宋_GB2312" w:hint="eastAsia"/>
          <w:sz w:val="28"/>
          <w:szCs w:val="28"/>
        </w:rPr>
        <w:t>，</w:t>
      </w:r>
      <w:r w:rsidR="00626421" w:rsidRPr="000A5150">
        <w:rPr>
          <w:rFonts w:eastAsia="仿宋_GB2312" w:hint="eastAsia"/>
          <w:sz w:val="28"/>
          <w:szCs w:val="28"/>
        </w:rPr>
        <w:t>推进</w:t>
      </w:r>
      <w:r w:rsidR="00626421" w:rsidRPr="000A5150">
        <w:rPr>
          <w:rFonts w:eastAsia="仿宋_GB2312"/>
          <w:sz w:val="28"/>
          <w:szCs w:val="28"/>
        </w:rPr>
        <w:t>习近平新时代中国特色</w:t>
      </w:r>
      <w:r w:rsidR="00626421" w:rsidRPr="000A5150">
        <w:rPr>
          <w:rFonts w:eastAsia="仿宋"/>
          <w:bCs/>
          <w:sz w:val="28"/>
          <w:szCs w:val="28"/>
        </w:rPr>
        <w:t>社会主义思想进教材、进课堂、进头脑</w:t>
      </w:r>
      <w:r w:rsidR="00626421" w:rsidRPr="000A5150">
        <w:rPr>
          <w:rFonts w:eastAsia="仿宋" w:hint="eastAsia"/>
          <w:bCs/>
          <w:sz w:val="28"/>
          <w:szCs w:val="28"/>
        </w:rPr>
        <w:t>，</w:t>
      </w:r>
      <w:r w:rsidR="00E8251D">
        <w:rPr>
          <w:rFonts w:eastAsia="仿宋" w:hint="eastAsia"/>
          <w:bCs/>
          <w:sz w:val="28"/>
          <w:szCs w:val="28"/>
        </w:rPr>
        <w:t>创新“导学思政”工作机制，</w:t>
      </w:r>
      <w:r w:rsidR="00626421" w:rsidRPr="000A5150">
        <w:rPr>
          <w:rFonts w:eastAsia="仿宋" w:hint="eastAsia"/>
          <w:bCs/>
          <w:sz w:val="28"/>
          <w:szCs w:val="28"/>
        </w:rPr>
        <w:t>把思政育人融入学科体系、教学体系、管理体系的全过程，构建高水平思政育人格局</w:t>
      </w:r>
      <w:r w:rsidR="00F2048A" w:rsidRPr="000A5150">
        <w:rPr>
          <w:rFonts w:eastAsia="仿宋" w:hint="eastAsia"/>
          <w:bCs/>
          <w:sz w:val="28"/>
          <w:szCs w:val="28"/>
        </w:rPr>
        <w:t>；</w:t>
      </w:r>
      <w:r w:rsidR="00F02CF6" w:rsidRPr="000A5150">
        <w:rPr>
          <w:rFonts w:eastAsia="仿宋" w:hint="eastAsia"/>
          <w:bCs/>
          <w:sz w:val="28"/>
          <w:szCs w:val="28"/>
        </w:rPr>
        <w:t>完善“五育并举”</w:t>
      </w:r>
      <w:r w:rsidR="00B94659">
        <w:rPr>
          <w:rFonts w:eastAsia="仿宋" w:hint="eastAsia"/>
          <w:bCs/>
          <w:sz w:val="28"/>
          <w:szCs w:val="28"/>
        </w:rPr>
        <w:t>培养</w:t>
      </w:r>
      <w:r w:rsidR="00F02CF6" w:rsidRPr="000A5150">
        <w:rPr>
          <w:rFonts w:eastAsia="仿宋" w:hint="eastAsia"/>
          <w:bCs/>
          <w:sz w:val="28"/>
          <w:szCs w:val="28"/>
        </w:rPr>
        <w:t>体系，</w:t>
      </w:r>
      <w:r w:rsidR="00307491">
        <w:rPr>
          <w:rFonts w:eastAsia="仿宋" w:hint="eastAsia"/>
          <w:bCs/>
          <w:sz w:val="28"/>
          <w:szCs w:val="28"/>
        </w:rPr>
        <w:t>加强研究生党建，</w:t>
      </w:r>
      <w:r w:rsidR="00C930AA">
        <w:rPr>
          <w:rFonts w:eastAsia="仿宋" w:hint="eastAsia"/>
          <w:bCs/>
          <w:sz w:val="28"/>
          <w:szCs w:val="28"/>
        </w:rPr>
        <w:t>创新群团工作，</w:t>
      </w:r>
      <w:r w:rsidR="00626421" w:rsidRPr="000A5150">
        <w:rPr>
          <w:rFonts w:eastAsia="仿宋_GB2312"/>
          <w:sz w:val="28"/>
          <w:szCs w:val="28"/>
        </w:rPr>
        <w:t>拓</w:t>
      </w:r>
      <w:r w:rsidR="00B94659">
        <w:rPr>
          <w:rFonts w:eastAsia="仿宋_GB2312" w:hint="eastAsia"/>
          <w:sz w:val="28"/>
          <w:szCs w:val="28"/>
        </w:rPr>
        <w:t>展</w:t>
      </w:r>
      <w:r w:rsidR="00626421" w:rsidRPr="000A5150">
        <w:rPr>
          <w:rFonts w:eastAsia="仿宋_GB2312"/>
          <w:sz w:val="28"/>
          <w:szCs w:val="28"/>
        </w:rPr>
        <w:t>研究生</w:t>
      </w:r>
      <w:r w:rsidR="00F2048A" w:rsidRPr="000A5150">
        <w:rPr>
          <w:rFonts w:eastAsia="仿宋"/>
          <w:bCs/>
          <w:sz w:val="28"/>
          <w:szCs w:val="28"/>
        </w:rPr>
        <w:t>社会实践和专业实践的深度</w:t>
      </w:r>
      <w:r w:rsidR="00E8251D">
        <w:rPr>
          <w:rFonts w:eastAsia="仿宋" w:hint="eastAsia"/>
          <w:bCs/>
          <w:sz w:val="28"/>
          <w:szCs w:val="28"/>
        </w:rPr>
        <w:t>广度</w:t>
      </w:r>
      <w:r w:rsidR="00F02CF6" w:rsidRPr="000A5150">
        <w:rPr>
          <w:rFonts w:eastAsia="仿宋" w:hint="eastAsia"/>
          <w:bCs/>
          <w:sz w:val="28"/>
          <w:szCs w:val="28"/>
        </w:rPr>
        <w:t>，</w:t>
      </w:r>
      <w:r w:rsidR="00066A32" w:rsidRPr="000A5150">
        <w:rPr>
          <w:rFonts w:eastAsia="仿宋_GB2312" w:hint="eastAsia"/>
          <w:color w:val="000000" w:themeColor="text1"/>
          <w:sz w:val="28"/>
          <w:szCs w:val="28"/>
        </w:rPr>
        <w:t>建构有效的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研究生</w:t>
      </w:r>
      <w:r w:rsidR="00066A32" w:rsidRPr="000A5150">
        <w:rPr>
          <w:rFonts w:eastAsia="仿宋_GB2312" w:hint="eastAsia"/>
          <w:color w:val="000000" w:themeColor="text1"/>
          <w:sz w:val="28"/>
          <w:szCs w:val="28"/>
        </w:rPr>
        <w:t>心理健康教育模式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等</w:t>
      </w:r>
      <w:r w:rsidR="00066A32"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3D1CDA64" w14:textId="77777777" w:rsidR="007F61D8" w:rsidRPr="000A5150" w:rsidRDefault="007F61D8" w:rsidP="0047440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0A5150">
        <w:rPr>
          <w:rFonts w:ascii="黑体" w:eastAsia="黑体" w:hAnsi="黑体"/>
          <w:sz w:val="28"/>
          <w:szCs w:val="28"/>
        </w:rPr>
        <w:t>研究生科学道德与学术规范</w:t>
      </w:r>
      <w:r w:rsidR="00CA3D18" w:rsidRPr="000A5150">
        <w:rPr>
          <w:rFonts w:ascii="黑体" w:eastAsia="黑体" w:hAnsi="黑体" w:hint="eastAsia"/>
          <w:sz w:val="28"/>
          <w:szCs w:val="28"/>
        </w:rPr>
        <w:t>类</w:t>
      </w:r>
    </w:p>
    <w:p w14:paraId="16F2FA4F" w14:textId="7D8B0519" w:rsidR="001A3359" w:rsidRPr="000A5150" w:rsidRDefault="0026287A" w:rsidP="001A3359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围绕营造良好学术氛围，防范学术不端等问题，</w:t>
      </w:r>
      <w:r w:rsidR="00F2048A" w:rsidRPr="000A5150">
        <w:rPr>
          <w:rFonts w:eastAsia="仿宋_GB2312" w:hint="eastAsia"/>
          <w:sz w:val="28"/>
          <w:szCs w:val="28"/>
        </w:rPr>
        <w:t>研究如何</w:t>
      </w:r>
      <w:r w:rsidR="009C66BC" w:rsidRPr="000A5150">
        <w:rPr>
          <w:rFonts w:eastAsia="仿宋_GB2312"/>
          <w:sz w:val="28"/>
          <w:szCs w:val="28"/>
        </w:rPr>
        <w:t>实施研究生科学道德与学术规范教育计划，创新教育途径和方法，</w:t>
      </w:r>
      <w:r w:rsidR="00C930AA">
        <w:rPr>
          <w:rFonts w:eastAsia="仿宋_GB2312" w:hint="eastAsia"/>
          <w:sz w:val="28"/>
          <w:szCs w:val="28"/>
        </w:rPr>
        <w:t>有效发挥导师和课题组作用，</w:t>
      </w:r>
      <w:r w:rsidR="009C66BC" w:rsidRPr="000A5150">
        <w:rPr>
          <w:rFonts w:eastAsia="仿宋_GB2312"/>
          <w:sz w:val="28"/>
          <w:szCs w:val="28"/>
        </w:rPr>
        <w:t>构建完善的科学道德与学术规范教育长效机制</w:t>
      </w:r>
      <w:r w:rsidR="001A3359" w:rsidRPr="000A5150">
        <w:rPr>
          <w:rFonts w:eastAsia="仿宋_GB2312" w:hint="eastAsia"/>
          <w:sz w:val="28"/>
          <w:szCs w:val="28"/>
        </w:rPr>
        <w:t>；探索编写研究生科学道德与学术规范读本、研究生科学道德案例、研究生学术行为规范手册以及论文写作指导教材</w:t>
      </w:r>
      <w:r w:rsidR="00E005C2">
        <w:rPr>
          <w:rFonts w:eastAsia="仿宋_GB2312" w:hint="eastAsia"/>
          <w:sz w:val="28"/>
          <w:szCs w:val="28"/>
        </w:rPr>
        <w:t>，</w:t>
      </w:r>
      <w:r w:rsidR="001A3359" w:rsidRPr="000A5150">
        <w:rPr>
          <w:rFonts w:eastAsia="仿宋_GB2312" w:hint="eastAsia"/>
          <w:sz w:val="28"/>
          <w:szCs w:val="28"/>
        </w:rPr>
        <w:t>加强相关课程建设，为研究生开展学术科研提供指南和指导等。</w:t>
      </w:r>
    </w:p>
    <w:p w14:paraId="02796339" w14:textId="77777777" w:rsidR="00242E27" w:rsidRPr="000A5150" w:rsidRDefault="007F61D8" w:rsidP="00242E27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0A5150">
        <w:rPr>
          <w:rFonts w:ascii="黑体" w:eastAsia="黑体" w:hAnsi="黑体"/>
          <w:sz w:val="28"/>
          <w:szCs w:val="28"/>
        </w:rPr>
        <w:t>研究生优质教学资源</w:t>
      </w:r>
      <w:r w:rsidR="00066A32" w:rsidRPr="000A5150">
        <w:rPr>
          <w:rFonts w:ascii="黑体" w:eastAsia="黑体" w:hAnsi="黑体" w:hint="eastAsia"/>
          <w:sz w:val="28"/>
          <w:szCs w:val="28"/>
        </w:rPr>
        <w:t>建设</w:t>
      </w:r>
      <w:r w:rsidR="00CA3D18" w:rsidRPr="000A5150">
        <w:rPr>
          <w:rFonts w:ascii="黑体" w:eastAsia="黑体" w:hAnsi="黑体" w:hint="eastAsia"/>
          <w:sz w:val="28"/>
          <w:szCs w:val="28"/>
        </w:rPr>
        <w:t>类</w:t>
      </w:r>
    </w:p>
    <w:p w14:paraId="05E02FDE" w14:textId="1BEEC11C" w:rsidR="004129AB" w:rsidRPr="000A5150" w:rsidRDefault="000717E7" w:rsidP="00242E27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针对</w:t>
      </w:r>
      <w:r w:rsidR="00F24D0B">
        <w:rPr>
          <w:rFonts w:eastAsia="仿宋_GB2312" w:hint="eastAsia"/>
          <w:sz w:val="28"/>
          <w:szCs w:val="28"/>
        </w:rPr>
        <w:t>研究生优质教学资源</w:t>
      </w:r>
      <w:r w:rsidR="00C930AA">
        <w:rPr>
          <w:rFonts w:eastAsia="仿宋_GB2312" w:hint="eastAsia"/>
          <w:sz w:val="28"/>
          <w:szCs w:val="28"/>
        </w:rPr>
        <w:t>不够丰富</w:t>
      </w:r>
      <w:r w:rsidR="00656F56">
        <w:rPr>
          <w:rFonts w:eastAsia="仿宋_GB2312" w:hint="eastAsia"/>
          <w:sz w:val="28"/>
          <w:szCs w:val="28"/>
        </w:rPr>
        <w:t>，对</w:t>
      </w:r>
      <w:r w:rsidR="00C930AA">
        <w:rPr>
          <w:rFonts w:eastAsia="仿宋_GB2312" w:hint="eastAsia"/>
          <w:sz w:val="28"/>
          <w:szCs w:val="28"/>
        </w:rPr>
        <w:t>促进</w:t>
      </w:r>
      <w:r w:rsidR="00656F56" w:rsidRPr="00885892">
        <w:rPr>
          <w:rFonts w:eastAsia="仿宋_GB2312" w:hint="eastAsia"/>
          <w:sz w:val="28"/>
          <w:szCs w:val="28"/>
        </w:rPr>
        <w:t>研究生创新能力提升</w:t>
      </w:r>
      <w:r w:rsidR="00C930AA">
        <w:rPr>
          <w:rFonts w:eastAsia="仿宋_GB2312" w:hint="eastAsia"/>
          <w:sz w:val="28"/>
          <w:szCs w:val="28"/>
        </w:rPr>
        <w:t>的</w:t>
      </w:r>
      <w:r w:rsidR="00656F56" w:rsidRPr="00885892">
        <w:rPr>
          <w:rFonts w:eastAsia="仿宋_GB2312" w:hint="eastAsia"/>
          <w:sz w:val="28"/>
          <w:szCs w:val="28"/>
        </w:rPr>
        <w:t>作用不</w:t>
      </w:r>
      <w:r w:rsidR="00C930AA">
        <w:rPr>
          <w:rFonts w:eastAsia="仿宋_GB2312" w:hint="eastAsia"/>
          <w:sz w:val="28"/>
          <w:szCs w:val="28"/>
        </w:rPr>
        <w:t>够显著</w:t>
      </w:r>
      <w:r w:rsidR="00F24D0B">
        <w:rPr>
          <w:rFonts w:eastAsia="仿宋_GB2312" w:hint="eastAsia"/>
          <w:sz w:val="28"/>
          <w:szCs w:val="28"/>
        </w:rPr>
        <w:t>等问题，</w:t>
      </w:r>
      <w:r w:rsidR="00525E83" w:rsidRPr="000A5150">
        <w:rPr>
          <w:rFonts w:eastAsia="仿宋_GB2312" w:hint="eastAsia"/>
          <w:sz w:val="28"/>
          <w:szCs w:val="28"/>
        </w:rPr>
        <w:t>研究如何加强研究生优质课程、优秀教材、教学案例库</w:t>
      </w:r>
      <w:r w:rsidR="00704492" w:rsidRPr="000A5150">
        <w:rPr>
          <w:rFonts w:eastAsia="仿宋_GB2312" w:hint="eastAsia"/>
          <w:sz w:val="28"/>
          <w:szCs w:val="28"/>
        </w:rPr>
        <w:t>、实践基地</w:t>
      </w:r>
      <w:r w:rsidR="00F02CF6" w:rsidRPr="000A5150">
        <w:rPr>
          <w:rFonts w:eastAsia="仿宋_GB2312" w:hint="eastAsia"/>
          <w:sz w:val="28"/>
          <w:szCs w:val="28"/>
        </w:rPr>
        <w:t>等</w:t>
      </w:r>
      <w:r w:rsidR="00525E83" w:rsidRPr="000A5150">
        <w:rPr>
          <w:rFonts w:eastAsia="仿宋_GB2312" w:hint="eastAsia"/>
          <w:sz w:val="28"/>
          <w:szCs w:val="28"/>
        </w:rPr>
        <w:t>建设，深化</w:t>
      </w:r>
      <w:r w:rsidR="008E6ED1">
        <w:rPr>
          <w:rFonts w:eastAsia="仿宋_GB2312" w:hint="eastAsia"/>
          <w:sz w:val="28"/>
          <w:szCs w:val="28"/>
        </w:rPr>
        <w:t>“在线开放</w:t>
      </w:r>
      <w:r w:rsidR="00E8251D">
        <w:rPr>
          <w:rFonts w:eastAsia="仿宋_GB2312" w:hint="eastAsia"/>
          <w:sz w:val="28"/>
          <w:szCs w:val="28"/>
        </w:rPr>
        <w:t>”</w:t>
      </w:r>
      <w:r w:rsidR="00704492" w:rsidRPr="000A5150">
        <w:rPr>
          <w:rFonts w:eastAsia="仿宋_GB2312" w:hint="eastAsia"/>
          <w:sz w:val="28"/>
          <w:szCs w:val="28"/>
        </w:rPr>
        <w:t>“线上线下融合”</w:t>
      </w:r>
      <w:r w:rsidR="00C17F7E">
        <w:rPr>
          <w:rFonts w:eastAsia="仿宋_GB2312" w:hint="eastAsia"/>
          <w:sz w:val="28"/>
          <w:szCs w:val="28"/>
        </w:rPr>
        <w:t>“案例教学”</w:t>
      </w:r>
      <w:r w:rsidR="00704492" w:rsidRPr="000A5150">
        <w:rPr>
          <w:rFonts w:eastAsia="仿宋_GB2312" w:hint="eastAsia"/>
          <w:sz w:val="28"/>
          <w:szCs w:val="28"/>
        </w:rPr>
        <w:t>等</w:t>
      </w:r>
      <w:r w:rsidR="00525E83" w:rsidRPr="000A5150">
        <w:rPr>
          <w:rFonts w:eastAsia="仿宋_GB2312" w:hint="eastAsia"/>
          <w:sz w:val="28"/>
          <w:szCs w:val="28"/>
        </w:rPr>
        <w:t>研究生</w:t>
      </w:r>
      <w:r w:rsidR="008E6ED1">
        <w:rPr>
          <w:rFonts w:eastAsia="仿宋_GB2312" w:hint="eastAsia"/>
          <w:sz w:val="28"/>
          <w:szCs w:val="28"/>
        </w:rPr>
        <w:t>课程</w:t>
      </w:r>
      <w:r w:rsidR="00704492" w:rsidRPr="000A5150">
        <w:rPr>
          <w:rFonts w:eastAsia="仿宋_GB2312" w:hint="eastAsia"/>
          <w:sz w:val="28"/>
          <w:szCs w:val="28"/>
        </w:rPr>
        <w:t>教育</w:t>
      </w:r>
      <w:r w:rsidR="00525E83" w:rsidRPr="000A5150">
        <w:rPr>
          <w:rFonts w:eastAsia="仿宋_GB2312" w:hint="eastAsia"/>
          <w:sz w:val="28"/>
          <w:szCs w:val="28"/>
        </w:rPr>
        <w:t>教学改革</w:t>
      </w:r>
      <w:r w:rsidR="000A5150" w:rsidRPr="000A5150">
        <w:rPr>
          <w:rFonts w:eastAsia="仿宋_GB2312" w:hint="eastAsia"/>
          <w:sz w:val="28"/>
          <w:szCs w:val="28"/>
        </w:rPr>
        <w:t>，</w:t>
      </w:r>
      <w:r w:rsidR="00B94659">
        <w:rPr>
          <w:rFonts w:eastAsia="仿宋_GB2312" w:hint="eastAsia"/>
          <w:sz w:val="28"/>
          <w:szCs w:val="28"/>
        </w:rPr>
        <w:t>紧跟科技发展前沿，</w:t>
      </w:r>
      <w:r w:rsidR="00C930AA">
        <w:rPr>
          <w:rFonts w:eastAsia="仿宋_GB2312" w:hint="eastAsia"/>
          <w:sz w:val="28"/>
          <w:szCs w:val="28"/>
        </w:rPr>
        <w:t>创新</w:t>
      </w:r>
      <w:r w:rsidR="000A5150" w:rsidRPr="000A5150">
        <w:rPr>
          <w:rFonts w:eastAsia="仿宋_GB2312" w:hint="eastAsia"/>
          <w:sz w:val="28"/>
          <w:szCs w:val="28"/>
        </w:rPr>
        <w:t>教学理念</w:t>
      </w:r>
      <w:r w:rsidR="00525E83" w:rsidRPr="000A5150">
        <w:rPr>
          <w:rFonts w:eastAsia="仿宋_GB2312" w:hint="eastAsia"/>
          <w:sz w:val="28"/>
          <w:szCs w:val="28"/>
        </w:rPr>
        <w:t>，</w:t>
      </w:r>
      <w:r w:rsidR="00C930AA">
        <w:rPr>
          <w:rFonts w:eastAsia="仿宋_GB2312" w:hint="eastAsia"/>
          <w:sz w:val="28"/>
          <w:szCs w:val="28"/>
        </w:rPr>
        <w:t>落实因材施教，</w:t>
      </w:r>
      <w:r w:rsidR="000A5150" w:rsidRPr="000A5150">
        <w:rPr>
          <w:rFonts w:eastAsia="仿宋_GB2312" w:hint="eastAsia"/>
          <w:sz w:val="28"/>
          <w:szCs w:val="28"/>
        </w:rPr>
        <w:t>形成特色鲜明、使用面广的优质教学资源，构建优质资源共享机制，</w:t>
      </w:r>
      <w:r w:rsidR="00704492" w:rsidRPr="000A5150">
        <w:rPr>
          <w:rFonts w:eastAsia="仿宋_GB2312" w:hint="eastAsia"/>
          <w:sz w:val="28"/>
          <w:szCs w:val="28"/>
        </w:rPr>
        <w:t>完善优质资源建设保障机制等。</w:t>
      </w:r>
    </w:p>
    <w:p w14:paraId="049906EF" w14:textId="77777777" w:rsidR="002047A5" w:rsidRPr="00A04E82" w:rsidRDefault="007F61D8" w:rsidP="002047A5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/>
          <w:sz w:val="28"/>
          <w:szCs w:val="28"/>
        </w:rPr>
        <w:t>研究生教育科教产教融合</w:t>
      </w:r>
      <w:r w:rsidR="00CA3D18" w:rsidRPr="00A04E82">
        <w:rPr>
          <w:rFonts w:ascii="黑体" w:eastAsia="黑体" w:hAnsi="黑体" w:hint="eastAsia"/>
          <w:sz w:val="28"/>
          <w:szCs w:val="28"/>
        </w:rPr>
        <w:t>类</w:t>
      </w:r>
    </w:p>
    <w:p w14:paraId="7DABBA87" w14:textId="3D4FB3C2" w:rsidR="00035A44" w:rsidRPr="000A5150" w:rsidRDefault="004162C2" w:rsidP="002047A5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围绕</w:t>
      </w:r>
      <w:r w:rsidR="000A5182">
        <w:rPr>
          <w:rFonts w:eastAsia="仿宋_GB2312" w:hint="eastAsia"/>
          <w:sz w:val="28"/>
          <w:szCs w:val="28"/>
        </w:rPr>
        <w:t>深化产教融合、科教结合，推进</w:t>
      </w:r>
      <w:r>
        <w:rPr>
          <w:rFonts w:eastAsia="仿宋_GB2312" w:hint="eastAsia"/>
          <w:sz w:val="28"/>
          <w:szCs w:val="28"/>
        </w:rPr>
        <w:t>研究生分类培养等问题，</w:t>
      </w:r>
      <w:r w:rsidR="00F2048A" w:rsidRPr="000A5150">
        <w:rPr>
          <w:rFonts w:eastAsia="仿宋_GB2312" w:hint="eastAsia"/>
          <w:sz w:val="28"/>
          <w:szCs w:val="28"/>
        </w:rPr>
        <w:t>研究如何</w:t>
      </w:r>
      <w:r w:rsidR="00035A44" w:rsidRPr="000A5150">
        <w:rPr>
          <w:rFonts w:eastAsia="仿宋_GB2312"/>
          <w:sz w:val="28"/>
          <w:szCs w:val="28"/>
        </w:rPr>
        <w:t>完善科教产教融合育人机制，</w:t>
      </w:r>
      <w:r w:rsidR="00F2048A" w:rsidRPr="000A5150">
        <w:rPr>
          <w:rFonts w:eastAsia="仿宋_GB2312" w:hint="eastAsia"/>
          <w:sz w:val="28"/>
          <w:szCs w:val="28"/>
        </w:rPr>
        <w:t>探索技术转移高层次人才培养模式，</w:t>
      </w:r>
      <w:r w:rsidR="00035A44" w:rsidRPr="000A5150">
        <w:rPr>
          <w:rFonts w:eastAsia="仿宋_GB2312"/>
          <w:sz w:val="28"/>
          <w:szCs w:val="28"/>
        </w:rPr>
        <w:t>加强学术学位研究生科研创新能力培养</w:t>
      </w:r>
      <w:r w:rsidR="00B94659">
        <w:rPr>
          <w:rFonts w:eastAsia="仿宋_GB2312" w:hint="eastAsia"/>
          <w:sz w:val="28"/>
          <w:szCs w:val="28"/>
        </w:rPr>
        <w:t>；</w:t>
      </w:r>
      <w:r w:rsidR="000A5150">
        <w:rPr>
          <w:rFonts w:eastAsia="仿宋_GB2312" w:hint="eastAsia"/>
          <w:sz w:val="28"/>
          <w:szCs w:val="28"/>
        </w:rPr>
        <w:t>提升“产业教授”“研究生工作站”等建设实效，</w:t>
      </w:r>
      <w:r w:rsidR="00035A44" w:rsidRPr="000A5150">
        <w:rPr>
          <w:rFonts w:eastAsia="仿宋_GB2312"/>
          <w:sz w:val="28"/>
          <w:szCs w:val="28"/>
        </w:rPr>
        <w:t>加强专业学位研究生实践创新能力培养</w:t>
      </w:r>
      <w:r w:rsidR="00C930AA">
        <w:rPr>
          <w:rFonts w:eastAsia="仿宋_GB2312" w:hint="eastAsia"/>
          <w:sz w:val="28"/>
          <w:szCs w:val="28"/>
        </w:rPr>
        <w:t>，完善专业学位研究生培养过程管理</w:t>
      </w:r>
      <w:r w:rsidR="00B94659">
        <w:rPr>
          <w:rFonts w:eastAsia="仿宋_GB2312" w:hint="eastAsia"/>
          <w:sz w:val="28"/>
          <w:szCs w:val="28"/>
        </w:rPr>
        <w:t>；</w:t>
      </w:r>
      <w:r w:rsidR="00035A44" w:rsidRPr="000A5150">
        <w:rPr>
          <w:rFonts w:eastAsia="仿宋_GB2312"/>
          <w:sz w:val="28"/>
          <w:szCs w:val="28"/>
        </w:rPr>
        <w:t>推动科研院所和行业企业全方位参与研究生培养，促进教育链、人才链与产业链、创新链有机衔接</w:t>
      </w:r>
      <w:r w:rsidR="00F2048A" w:rsidRPr="000A5150">
        <w:rPr>
          <w:rFonts w:eastAsia="仿宋_GB2312" w:hint="eastAsia"/>
          <w:sz w:val="28"/>
          <w:szCs w:val="28"/>
        </w:rPr>
        <w:t>等</w:t>
      </w:r>
      <w:r w:rsidR="00035A44" w:rsidRPr="000A5150">
        <w:rPr>
          <w:rFonts w:eastAsia="仿宋_GB2312"/>
          <w:sz w:val="28"/>
          <w:szCs w:val="28"/>
        </w:rPr>
        <w:t>。</w:t>
      </w:r>
    </w:p>
    <w:p w14:paraId="401FDB6F" w14:textId="77777777" w:rsidR="007F61D8" w:rsidRPr="00A04E82" w:rsidRDefault="007F61D8" w:rsidP="0047440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/>
          <w:sz w:val="28"/>
          <w:szCs w:val="28"/>
        </w:rPr>
        <w:t>研究生</w:t>
      </w:r>
      <w:r w:rsidR="00CA3D18" w:rsidRPr="00A04E82">
        <w:rPr>
          <w:rFonts w:ascii="黑体" w:eastAsia="黑体" w:hAnsi="黑体"/>
          <w:sz w:val="28"/>
          <w:szCs w:val="28"/>
        </w:rPr>
        <w:t>导师指导</w:t>
      </w:r>
      <w:r w:rsidR="00CA3D18" w:rsidRPr="00A04E82">
        <w:rPr>
          <w:rFonts w:ascii="黑体" w:eastAsia="黑体" w:hAnsi="黑体" w:hint="eastAsia"/>
          <w:sz w:val="28"/>
          <w:szCs w:val="28"/>
        </w:rPr>
        <w:t>能力</w:t>
      </w:r>
      <w:r w:rsidR="00F2048A" w:rsidRPr="00A04E82">
        <w:rPr>
          <w:rFonts w:ascii="黑体" w:eastAsia="黑体" w:hAnsi="黑体" w:hint="eastAsia"/>
          <w:sz w:val="28"/>
          <w:szCs w:val="28"/>
        </w:rPr>
        <w:t>提升</w:t>
      </w:r>
      <w:r w:rsidR="00CA3D18" w:rsidRPr="00A04E82">
        <w:rPr>
          <w:rFonts w:ascii="黑体" w:eastAsia="黑体" w:hAnsi="黑体" w:hint="eastAsia"/>
          <w:sz w:val="28"/>
          <w:szCs w:val="28"/>
        </w:rPr>
        <w:t>类</w:t>
      </w:r>
    </w:p>
    <w:p w14:paraId="21321727" w14:textId="4AF8BE14" w:rsidR="0038274A" w:rsidRPr="000A5150" w:rsidRDefault="00F24D0B" w:rsidP="00BC0105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面向</w:t>
      </w:r>
      <w:r w:rsidR="00A5329A">
        <w:rPr>
          <w:rFonts w:eastAsia="仿宋_GB2312" w:hint="eastAsia"/>
          <w:color w:val="000000" w:themeColor="text1"/>
          <w:sz w:val="28"/>
          <w:szCs w:val="28"/>
        </w:rPr>
        <w:t>德才兼备</w:t>
      </w:r>
      <w:r w:rsidR="00BE0CE1">
        <w:rPr>
          <w:rFonts w:eastAsia="仿宋_GB2312" w:hint="eastAsia"/>
          <w:color w:val="000000" w:themeColor="text1"/>
          <w:sz w:val="28"/>
          <w:szCs w:val="28"/>
        </w:rPr>
        <w:t>导师队伍</w:t>
      </w:r>
      <w:r w:rsidR="00DF7340">
        <w:rPr>
          <w:rFonts w:eastAsia="仿宋_GB2312" w:hint="eastAsia"/>
          <w:color w:val="000000" w:themeColor="text1"/>
          <w:sz w:val="28"/>
          <w:szCs w:val="28"/>
        </w:rPr>
        <w:t>发展需求</w:t>
      </w:r>
      <w:r w:rsidR="00BE0CE1">
        <w:rPr>
          <w:rFonts w:eastAsia="仿宋_GB2312" w:hint="eastAsia"/>
          <w:color w:val="000000" w:themeColor="text1"/>
          <w:sz w:val="28"/>
          <w:szCs w:val="28"/>
        </w:rPr>
        <w:t>，针对导师</w:t>
      </w:r>
      <w:r w:rsidR="00C930AA">
        <w:rPr>
          <w:rFonts w:eastAsia="仿宋_GB2312" w:hint="eastAsia"/>
          <w:color w:val="000000" w:themeColor="text1"/>
          <w:sz w:val="28"/>
          <w:szCs w:val="28"/>
        </w:rPr>
        <w:t>指导能力、</w:t>
      </w:r>
      <w:r w:rsidR="00BE0CE1">
        <w:rPr>
          <w:rFonts w:eastAsia="仿宋_GB2312" w:hint="eastAsia"/>
          <w:color w:val="000000" w:themeColor="text1"/>
          <w:sz w:val="28"/>
          <w:szCs w:val="28"/>
        </w:rPr>
        <w:t>质量</w:t>
      </w:r>
      <w:r w:rsidR="00C930AA">
        <w:rPr>
          <w:rFonts w:eastAsia="仿宋_GB2312" w:hint="eastAsia"/>
          <w:color w:val="000000" w:themeColor="text1"/>
          <w:sz w:val="28"/>
          <w:szCs w:val="28"/>
        </w:rPr>
        <w:t>意识、</w:t>
      </w:r>
      <w:r w:rsidR="00BE0CE1">
        <w:rPr>
          <w:rFonts w:eastAsia="仿宋_GB2312" w:hint="eastAsia"/>
          <w:color w:val="000000" w:themeColor="text1"/>
          <w:sz w:val="28"/>
          <w:szCs w:val="28"/>
        </w:rPr>
        <w:t>师德</w:t>
      </w:r>
      <w:r w:rsidR="00C930AA">
        <w:rPr>
          <w:rFonts w:eastAsia="仿宋_GB2312" w:hint="eastAsia"/>
          <w:color w:val="000000" w:themeColor="text1"/>
          <w:sz w:val="28"/>
          <w:szCs w:val="28"/>
        </w:rPr>
        <w:t>规范</w:t>
      </w:r>
      <w:r w:rsidR="00BE0CE1">
        <w:rPr>
          <w:rFonts w:eastAsia="仿宋_GB2312" w:hint="eastAsia"/>
          <w:color w:val="000000" w:themeColor="text1"/>
          <w:sz w:val="28"/>
          <w:szCs w:val="28"/>
        </w:rPr>
        <w:t>等问题，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研究如何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充分发挥导师的育人作用，健全导师荣誉制度，强化典型示范引领作用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；</w:t>
      </w:r>
      <w:r w:rsidR="0038274A" w:rsidRPr="000A5150">
        <w:rPr>
          <w:rFonts w:eastAsia="仿宋_GB2312" w:hint="eastAsia"/>
          <w:color w:val="000000" w:themeColor="text1"/>
          <w:sz w:val="28"/>
          <w:szCs w:val="28"/>
        </w:rPr>
        <w:t>健全导师培训体系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，</w:t>
      </w:r>
      <w:r w:rsidR="001C22C7" w:rsidRPr="000A5150">
        <w:rPr>
          <w:rFonts w:eastAsia="仿宋_GB2312"/>
          <w:color w:val="000000" w:themeColor="text1"/>
          <w:sz w:val="28"/>
          <w:szCs w:val="28"/>
        </w:rPr>
        <w:t>落实导师立德树人职责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，</w:t>
      </w:r>
      <w:r w:rsidR="001C22C7" w:rsidRPr="000A5150">
        <w:rPr>
          <w:rFonts w:eastAsia="仿宋_GB2312"/>
          <w:color w:val="000000" w:themeColor="text1"/>
          <w:sz w:val="28"/>
          <w:szCs w:val="28"/>
        </w:rPr>
        <w:t>增强导师岗位意识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；</w:t>
      </w:r>
      <w:r w:rsidR="0038274A" w:rsidRPr="000A5150">
        <w:rPr>
          <w:rFonts w:eastAsia="仿宋_GB2312" w:hint="eastAsia"/>
          <w:color w:val="000000" w:themeColor="text1"/>
          <w:sz w:val="28"/>
          <w:szCs w:val="28"/>
        </w:rPr>
        <w:t>加强导师队伍建设，</w:t>
      </w:r>
      <w:r w:rsidR="0026287A">
        <w:rPr>
          <w:rFonts w:eastAsia="仿宋_GB2312" w:hint="eastAsia"/>
          <w:color w:val="000000" w:themeColor="text1"/>
          <w:sz w:val="28"/>
          <w:szCs w:val="28"/>
        </w:rPr>
        <w:t>健全师德师风教育体系，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探索校内外、境内外导师组等</w:t>
      </w:r>
      <w:r w:rsidR="001C22C7" w:rsidRPr="000A5150">
        <w:rPr>
          <w:rFonts w:eastAsia="仿宋_GB2312"/>
          <w:color w:val="000000" w:themeColor="text1"/>
          <w:sz w:val="28"/>
          <w:szCs w:val="28"/>
        </w:rPr>
        <w:t>团队合作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机制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，</w:t>
      </w:r>
      <w:r w:rsidR="0038274A" w:rsidRPr="000A5150">
        <w:rPr>
          <w:rFonts w:eastAsia="仿宋_GB2312" w:hint="eastAsia"/>
          <w:color w:val="000000" w:themeColor="text1"/>
          <w:sz w:val="28"/>
          <w:szCs w:val="28"/>
        </w:rPr>
        <w:t>完善导师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的</w:t>
      </w:r>
      <w:r w:rsidR="008C37FA">
        <w:rPr>
          <w:rFonts w:eastAsia="仿宋_GB2312" w:hint="eastAsia"/>
          <w:color w:val="000000" w:themeColor="text1"/>
          <w:sz w:val="28"/>
          <w:szCs w:val="28"/>
        </w:rPr>
        <w:t>评聘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管理、</w:t>
      </w:r>
      <w:r w:rsidR="008C37FA">
        <w:rPr>
          <w:rFonts w:eastAsia="仿宋_GB2312" w:hint="eastAsia"/>
          <w:color w:val="000000" w:themeColor="text1"/>
          <w:sz w:val="28"/>
          <w:szCs w:val="28"/>
        </w:rPr>
        <w:t>考核评价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、</w:t>
      </w:r>
      <w:r w:rsidR="008C37FA">
        <w:rPr>
          <w:rFonts w:eastAsia="仿宋_GB2312" w:hint="eastAsia"/>
          <w:color w:val="000000" w:themeColor="text1"/>
          <w:sz w:val="28"/>
          <w:szCs w:val="28"/>
        </w:rPr>
        <w:t>激励机制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等</w:t>
      </w:r>
      <w:r w:rsidR="001C22C7"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19AF073D" w14:textId="77777777" w:rsidR="0038274A" w:rsidRPr="00A04E82" w:rsidRDefault="0038274A" w:rsidP="0038274A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/>
          <w:sz w:val="28"/>
          <w:szCs w:val="28"/>
        </w:rPr>
        <w:t>研究生学术与实践创新能力</w:t>
      </w:r>
      <w:r w:rsidR="00F2048A" w:rsidRPr="00A04E82">
        <w:rPr>
          <w:rFonts w:ascii="黑体" w:eastAsia="黑体" w:hAnsi="黑体" w:hint="eastAsia"/>
          <w:sz w:val="28"/>
          <w:szCs w:val="28"/>
        </w:rPr>
        <w:t>培养</w:t>
      </w:r>
      <w:r w:rsidR="00CA3D18" w:rsidRPr="00A04E82">
        <w:rPr>
          <w:rFonts w:ascii="黑体" w:eastAsia="黑体" w:hAnsi="黑体" w:hint="eastAsia"/>
          <w:sz w:val="28"/>
          <w:szCs w:val="28"/>
        </w:rPr>
        <w:t>类</w:t>
      </w:r>
    </w:p>
    <w:p w14:paraId="6AB5815B" w14:textId="1CE9B986" w:rsidR="00654DA4" w:rsidRPr="000A5150" w:rsidRDefault="00A5329A" w:rsidP="00654DA4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服务国家创新发展战略，针对研究生创新能力</w:t>
      </w:r>
      <w:r w:rsidR="00C930AA">
        <w:rPr>
          <w:rFonts w:eastAsia="仿宋_GB2312" w:hint="eastAsia"/>
          <w:color w:val="000000" w:themeColor="text1"/>
          <w:sz w:val="28"/>
          <w:szCs w:val="28"/>
        </w:rPr>
        <w:t>培养中存在的</w:t>
      </w:r>
      <w:r>
        <w:rPr>
          <w:rFonts w:eastAsia="仿宋_GB2312" w:hint="eastAsia"/>
          <w:color w:val="000000" w:themeColor="text1"/>
          <w:sz w:val="28"/>
          <w:szCs w:val="28"/>
        </w:rPr>
        <w:t>问题</w:t>
      </w:r>
      <w:r w:rsidR="00152ACD">
        <w:rPr>
          <w:rFonts w:eastAsia="仿宋_GB2312" w:hint="eastAsia"/>
          <w:color w:val="000000" w:themeColor="text1"/>
          <w:sz w:val="28"/>
          <w:szCs w:val="28"/>
        </w:rPr>
        <w:lastRenderedPageBreak/>
        <w:t>和困难</w:t>
      </w:r>
      <w:r>
        <w:rPr>
          <w:rFonts w:eastAsia="仿宋_GB2312" w:hint="eastAsia"/>
          <w:color w:val="000000" w:themeColor="text1"/>
          <w:sz w:val="28"/>
          <w:szCs w:val="28"/>
        </w:rPr>
        <w:t>，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研究如何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深入实施研究生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培养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创新工程，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深化研究生</w:t>
      </w:r>
      <w:r w:rsidR="00A04E82" w:rsidRPr="007F2C02">
        <w:rPr>
          <w:rFonts w:eastAsia="仿宋_GB2312" w:hint="eastAsia"/>
          <w:color w:val="000000" w:themeColor="text1"/>
          <w:sz w:val="28"/>
          <w:szCs w:val="28"/>
        </w:rPr>
        <w:t>分类培养改革，</w:t>
      </w:r>
      <w:r w:rsidR="00F2048A" w:rsidRPr="007F2C02">
        <w:rPr>
          <w:rFonts w:eastAsia="仿宋_GB2312" w:hint="eastAsia"/>
          <w:color w:val="000000" w:themeColor="text1"/>
          <w:sz w:val="28"/>
          <w:szCs w:val="28"/>
        </w:rPr>
        <w:t>探索产学研协同</w:t>
      </w:r>
      <w:r w:rsidR="000A5150">
        <w:rPr>
          <w:rFonts w:eastAsia="仿宋_GB2312" w:hint="eastAsia"/>
          <w:color w:val="000000" w:themeColor="text1"/>
          <w:sz w:val="28"/>
          <w:szCs w:val="28"/>
        </w:rPr>
        <w:t>研究生培养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模式，</w:t>
      </w:r>
      <w:r w:rsidR="005E700F">
        <w:rPr>
          <w:rFonts w:eastAsia="仿宋_GB2312" w:hint="eastAsia"/>
          <w:color w:val="000000" w:themeColor="text1"/>
          <w:sz w:val="28"/>
          <w:szCs w:val="28"/>
        </w:rPr>
        <w:t>创新创业教育融入研究生培养，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构建校院两级学术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与实践创新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活动平台，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完善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创新实践基地建设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和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创新计划管理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机制，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强化专业学位研究生培养，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提升研究生科研实践创新能力</w:t>
      </w:r>
      <w:r w:rsidR="00F02CF6" w:rsidRPr="000A5150">
        <w:rPr>
          <w:rFonts w:eastAsia="仿宋_GB2312" w:hint="eastAsia"/>
          <w:color w:val="000000" w:themeColor="text1"/>
          <w:sz w:val="28"/>
          <w:szCs w:val="28"/>
        </w:rPr>
        <w:t>等</w:t>
      </w:r>
      <w:r w:rsidR="00654DA4"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503063DD" w14:textId="77777777" w:rsidR="007F61D8" w:rsidRPr="00A04E82" w:rsidRDefault="007F61D8" w:rsidP="0047440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/>
          <w:sz w:val="28"/>
          <w:szCs w:val="28"/>
        </w:rPr>
        <w:t>研究生教育国际合作与学术交流</w:t>
      </w:r>
      <w:r w:rsidR="00CA3D18" w:rsidRPr="00A04E82">
        <w:rPr>
          <w:rFonts w:ascii="黑体" w:eastAsia="黑体" w:hAnsi="黑体" w:hint="eastAsia"/>
          <w:sz w:val="28"/>
          <w:szCs w:val="28"/>
        </w:rPr>
        <w:t>类</w:t>
      </w:r>
    </w:p>
    <w:p w14:paraId="6B73ED06" w14:textId="0FC3C7A7" w:rsidR="00A14952" w:rsidRDefault="00A14952" w:rsidP="00A14952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 w:rsidRPr="000A5150">
        <w:rPr>
          <w:rFonts w:eastAsia="仿宋_GB2312" w:hint="eastAsia"/>
          <w:color w:val="000000" w:themeColor="text1"/>
          <w:sz w:val="28"/>
          <w:szCs w:val="28"/>
        </w:rPr>
        <w:t>服务国家对外开放战略，</w:t>
      </w:r>
      <w:r w:rsidR="00A5329A" w:rsidRPr="000A5150">
        <w:rPr>
          <w:rFonts w:eastAsia="仿宋_GB2312" w:hint="eastAsia"/>
          <w:color w:val="000000" w:themeColor="text1"/>
          <w:sz w:val="28"/>
          <w:szCs w:val="28"/>
        </w:rPr>
        <w:t>研究如何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深入实施国际合作拓展计划，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创立创新来华留学研究生的教育、管理和质量保障体系，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加强多渠道、全方位、宽领域的国际合作交流，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探索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建立研究生国际联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合培养基地，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建立研究生双向交流机制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，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推动实施互授联授学位研究生培养项目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，聘请国际专家担任联合培养学术导师，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持续提升</w:t>
      </w:r>
      <w:r w:rsidRPr="000A5150">
        <w:rPr>
          <w:rFonts w:eastAsia="仿宋_GB2312"/>
          <w:color w:val="000000" w:themeColor="text1"/>
          <w:sz w:val="28"/>
          <w:szCs w:val="28"/>
        </w:rPr>
        <w:t>研究生教育国际合作与学术交流</w:t>
      </w:r>
      <w:r w:rsidR="00F2048A" w:rsidRPr="000A5150">
        <w:rPr>
          <w:rFonts w:eastAsia="仿宋_GB2312" w:hint="eastAsia"/>
          <w:color w:val="000000" w:themeColor="text1"/>
          <w:sz w:val="28"/>
          <w:szCs w:val="28"/>
        </w:rPr>
        <w:t>水平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等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5958F3EB" w14:textId="77777777" w:rsidR="00BF4CEC" w:rsidRPr="00A04E82" w:rsidRDefault="007F61D8" w:rsidP="00BF4CEC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/>
          <w:sz w:val="28"/>
          <w:szCs w:val="28"/>
        </w:rPr>
        <w:t>急需紧缺高层次创新人才</w:t>
      </w:r>
      <w:r w:rsidRPr="00A04E82">
        <w:rPr>
          <w:rFonts w:ascii="黑体" w:eastAsia="黑体" w:hAnsi="黑体" w:hint="eastAsia"/>
          <w:sz w:val="28"/>
          <w:szCs w:val="28"/>
        </w:rPr>
        <w:t>培养</w:t>
      </w:r>
      <w:r w:rsidR="00CA3D18" w:rsidRPr="00A04E82">
        <w:rPr>
          <w:rFonts w:ascii="黑体" w:eastAsia="黑体" w:hAnsi="黑体" w:hint="eastAsia"/>
          <w:sz w:val="28"/>
          <w:szCs w:val="28"/>
        </w:rPr>
        <w:t>类</w:t>
      </w:r>
    </w:p>
    <w:p w14:paraId="44925836" w14:textId="01EFD798" w:rsidR="00BF4CEC" w:rsidRPr="000A5150" w:rsidRDefault="00BF4CEC" w:rsidP="00107821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 w:rsidRPr="000A5150">
        <w:rPr>
          <w:rFonts w:eastAsia="仿宋_GB2312"/>
          <w:color w:val="000000" w:themeColor="text1"/>
          <w:sz w:val="28"/>
          <w:szCs w:val="28"/>
        </w:rPr>
        <w:t>对照国家战略布局，</w:t>
      </w:r>
      <w:r w:rsidR="00A5329A" w:rsidRPr="000A5150">
        <w:rPr>
          <w:rFonts w:eastAsia="仿宋_GB2312" w:hint="eastAsia"/>
          <w:color w:val="000000" w:themeColor="text1"/>
          <w:sz w:val="28"/>
          <w:szCs w:val="28"/>
        </w:rPr>
        <w:t>研究如何</w:t>
      </w:r>
      <w:r w:rsidRPr="000A5150">
        <w:rPr>
          <w:rFonts w:eastAsia="仿宋_GB2312"/>
          <w:color w:val="000000" w:themeColor="text1"/>
          <w:sz w:val="28"/>
          <w:szCs w:val="28"/>
        </w:rPr>
        <w:t>瞄准科技前沿和关键领域，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优化学科方向，</w:t>
      </w:r>
      <w:r w:rsidRPr="000A5150">
        <w:rPr>
          <w:rFonts w:eastAsia="仿宋_GB2312"/>
          <w:color w:val="000000" w:themeColor="text1"/>
          <w:sz w:val="28"/>
          <w:szCs w:val="28"/>
        </w:rPr>
        <w:t>扩大国家战略需求急需紧缺人才培养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；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对接</w:t>
      </w:r>
      <w:r w:rsidR="00205502">
        <w:rPr>
          <w:rFonts w:eastAsia="仿宋_GB2312" w:hint="eastAsia"/>
          <w:color w:val="000000" w:themeColor="text1"/>
          <w:sz w:val="28"/>
          <w:szCs w:val="28"/>
        </w:rPr>
        <w:t>地方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创新发展战略，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提升</w:t>
      </w:r>
      <w:r w:rsidR="00205502">
        <w:rPr>
          <w:rFonts w:eastAsia="仿宋_GB2312" w:hint="eastAsia"/>
          <w:color w:val="000000" w:themeColor="text1"/>
          <w:sz w:val="28"/>
          <w:szCs w:val="28"/>
        </w:rPr>
        <w:t>区域</w:t>
      </w:r>
      <w:r w:rsidRPr="000A5150">
        <w:rPr>
          <w:rFonts w:eastAsia="仿宋_GB2312"/>
          <w:color w:val="000000" w:themeColor="text1"/>
          <w:sz w:val="28"/>
          <w:szCs w:val="28"/>
        </w:rPr>
        <w:t>重点产业集群急需紧缺人才培养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能力</w:t>
      </w:r>
      <w:r w:rsidR="00A04E82">
        <w:rPr>
          <w:rFonts w:eastAsia="仿宋_GB2312" w:hint="eastAsia"/>
          <w:color w:val="000000" w:themeColor="text1"/>
          <w:sz w:val="28"/>
          <w:szCs w:val="28"/>
        </w:rPr>
        <w:t>；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深化研究生招生制度改革，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完善招生计划管理，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提高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研究生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生源质量</w:t>
      </w:r>
      <w:r w:rsidR="00107821">
        <w:rPr>
          <w:rFonts w:eastAsia="仿宋_GB2312" w:hint="eastAsia"/>
          <w:color w:val="000000" w:themeColor="text1"/>
          <w:sz w:val="28"/>
          <w:szCs w:val="28"/>
        </w:rPr>
        <w:t>等</w:t>
      </w:r>
      <w:r w:rsidR="00107821"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3D4EE14A" w14:textId="77777777" w:rsidR="00A361EF" w:rsidRPr="00A04E82" w:rsidRDefault="00066A32" w:rsidP="00A361EF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 w:hint="eastAsia"/>
          <w:sz w:val="28"/>
          <w:szCs w:val="28"/>
        </w:rPr>
        <w:t>研究生教育质量保障类</w:t>
      </w:r>
    </w:p>
    <w:p w14:paraId="1625AD46" w14:textId="258401C1" w:rsidR="00CB1F46" w:rsidRPr="000A5150" w:rsidRDefault="007061B5" w:rsidP="007061B5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针对研究生</w:t>
      </w:r>
      <w:r w:rsidRPr="00885892">
        <w:rPr>
          <w:rFonts w:eastAsia="仿宋_GB2312" w:hint="eastAsia"/>
          <w:color w:val="000000" w:themeColor="text1"/>
          <w:sz w:val="28"/>
          <w:szCs w:val="28"/>
        </w:rPr>
        <w:t>质量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管理中存在的</w:t>
      </w:r>
      <w:r w:rsidR="000717E7">
        <w:rPr>
          <w:rFonts w:eastAsia="仿宋_GB2312" w:hint="eastAsia"/>
          <w:color w:val="000000" w:themeColor="text1"/>
          <w:sz w:val="28"/>
          <w:szCs w:val="28"/>
        </w:rPr>
        <w:t>体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制</w:t>
      </w:r>
      <w:r w:rsidR="000717E7">
        <w:rPr>
          <w:rFonts w:eastAsia="仿宋_GB2312" w:hint="eastAsia"/>
          <w:color w:val="000000" w:themeColor="text1"/>
          <w:sz w:val="28"/>
          <w:szCs w:val="28"/>
        </w:rPr>
        <w:t>、机制</w:t>
      </w:r>
      <w:r w:rsidR="00A5329A">
        <w:rPr>
          <w:rFonts w:eastAsia="仿宋_GB2312" w:hint="eastAsia"/>
          <w:color w:val="000000" w:themeColor="text1"/>
          <w:sz w:val="28"/>
          <w:szCs w:val="28"/>
        </w:rPr>
        <w:t>问题，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研究如何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结合</w:t>
      </w:r>
      <w:r w:rsidR="00066A32" w:rsidRPr="000A5150">
        <w:rPr>
          <w:rFonts w:eastAsia="仿宋_GB2312" w:hint="eastAsia"/>
          <w:color w:val="000000" w:themeColor="text1"/>
          <w:sz w:val="28"/>
          <w:szCs w:val="28"/>
        </w:rPr>
        <w:t>学位点评估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，</w:t>
      </w:r>
      <w:r w:rsidR="00CB1F46" w:rsidRPr="00CB1F46">
        <w:rPr>
          <w:rFonts w:eastAsia="仿宋_GB2312"/>
          <w:color w:val="000000" w:themeColor="text1"/>
          <w:sz w:val="28"/>
          <w:szCs w:val="28"/>
        </w:rPr>
        <w:t>健全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研究生</w:t>
      </w:r>
      <w:r w:rsidR="00CB1F46" w:rsidRPr="00CB1F46">
        <w:rPr>
          <w:rFonts w:eastAsia="仿宋_GB2312"/>
          <w:color w:val="000000" w:themeColor="text1"/>
          <w:sz w:val="28"/>
          <w:szCs w:val="28"/>
        </w:rPr>
        <w:t>质量保证制度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，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深化完善</w:t>
      </w:r>
      <w:r w:rsidR="00066A32" w:rsidRPr="000A5150">
        <w:rPr>
          <w:rFonts w:eastAsia="仿宋_GB2312" w:hint="eastAsia"/>
          <w:color w:val="000000" w:themeColor="text1"/>
          <w:sz w:val="28"/>
          <w:szCs w:val="28"/>
        </w:rPr>
        <w:t>研究生质量督导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体系，</w:t>
      </w:r>
      <w:r w:rsidR="00CB1F46" w:rsidRPr="00CB1F46">
        <w:rPr>
          <w:rFonts w:eastAsia="仿宋_GB2312" w:hint="eastAsia"/>
          <w:color w:val="000000" w:themeColor="text1"/>
          <w:sz w:val="28"/>
          <w:szCs w:val="28"/>
        </w:rPr>
        <w:t>完善研究生</w:t>
      </w:r>
      <w:r w:rsidR="005E700F">
        <w:rPr>
          <w:rFonts w:eastAsia="仿宋_GB2312" w:hint="eastAsia"/>
          <w:color w:val="000000" w:themeColor="text1"/>
          <w:sz w:val="28"/>
          <w:szCs w:val="28"/>
        </w:rPr>
        <w:t>教育</w:t>
      </w:r>
      <w:r w:rsidR="00CB1F46" w:rsidRPr="00CB1F46">
        <w:rPr>
          <w:rFonts w:eastAsia="仿宋_GB2312" w:hint="eastAsia"/>
          <w:color w:val="000000" w:themeColor="text1"/>
          <w:sz w:val="28"/>
          <w:szCs w:val="28"/>
        </w:rPr>
        <w:t>质量报告发布</w:t>
      </w:r>
      <w:r w:rsidR="005E700F">
        <w:rPr>
          <w:rFonts w:eastAsia="仿宋_GB2312" w:hint="eastAsia"/>
          <w:color w:val="000000" w:themeColor="text1"/>
          <w:sz w:val="28"/>
          <w:szCs w:val="28"/>
        </w:rPr>
        <w:t>、</w:t>
      </w:r>
      <w:r w:rsidR="00307491">
        <w:rPr>
          <w:rFonts w:eastAsia="仿宋_GB2312" w:hint="eastAsia"/>
          <w:color w:val="000000" w:themeColor="text1"/>
          <w:sz w:val="28"/>
          <w:szCs w:val="28"/>
        </w:rPr>
        <w:t>教育质量</w:t>
      </w:r>
      <w:r w:rsidR="005E700F">
        <w:rPr>
          <w:rFonts w:eastAsia="仿宋_GB2312" w:hint="eastAsia"/>
          <w:color w:val="000000" w:themeColor="text1"/>
          <w:sz w:val="28"/>
          <w:szCs w:val="28"/>
        </w:rPr>
        <w:t>评价</w:t>
      </w:r>
      <w:r w:rsidR="00307491">
        <w:rPr>
          <w:rFonts w:eastAsia="仿宋_GB2312" w:hint="eastAsia"/>
          <w:color w:val="000000" w:themeColor="text1"/>
          <w:sz w:val="28"/>
          <w:szCs w:val="28"/>
        </w:rPr>
        <w:t>监管</w:t>
      </w:r>
      <w:r w:rsidR="00CB1F46" w:rsidRPr="00CB1F46">
        <w:rPr>
          <w:rFonts w:eastAsia="仿宋_GB2312" w:hint="eastAsia"/>
          <w:color w:val="000000" w:themeColor="text1"/>
          <w:sz w:val="28"/>
          <w:szCs w:val="28"/>
        </w:rPr>
        <w:t>机制，</w:t>
      </w:r>
      <w:r w:rsidR="001320D4">
        <w:rPr>
          <w:rFonts w:eastAsia="仿宋_GB2312" w:hint="eastAsia"/>
          <w:color w:val="000000" w:themeColor="text1"/>
          <w:sz w:val="28"/>
          <w:szCs w:val="28"/>
        </w:rPr>
        <w:t>提高研究生学位论文质量，</w:t>
      </w:r>
      <w:r w:rsidR="00CB1F46" w:rsidRPr="00CB1F46">
        <w:rPr>
          <w:rFonts w:eastAsia="仿宋_GB2312"/>
          <w:color w:val="000000" w:themeColor="text1"/>
          <w:sz w:val="28"/>
          <w:szCs w:val="28"/>
        </w:rPr>
        <w:t>提升研究生教育信息化管理水平</w:t>
      </w:r>
      <w:r w:rsidR="00CB1F46">
        <w:rPr>
          <w:rFonts w:eastAsia="仿宋_GB2312" w:hint="eastAsia"/>
          <w:color w:val="000000" w:themeColor="text1"/>
          <w:sz w:val="28"/>
          <w:szCs w:val="28"/>
        </w:rPr>
        <w:t>等。</w:t>
      </w:r>
    </w:p>
    <w:p w14:paraId="3E7524A8" w14:textId="77777777" w:rsidR="00CA3D18" w:rsidRPr="00A04E82" w:rsidRDefault="00066A32" w:rsidP="00DB4FC4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A04E82">
        <w:rPr>
          <w:rFonts w:ascii="黑体" w:eastAsia="黑体" w:hAnsi="黑体" w:hint="eastAsia"/>
          <w:sz w:val="28"/>
          <w:szCs w:val="28"/>
        </w:rPr>
        <w:lastRenderedPageBreak/>
        <w:t>其他</w:t>
      </w:r>
      <w:r w:rsidR="00107821" w:rsidRPr="00A04E82">
        <w:rPr>
          <w:rFonts w:ascii="黑体" w:eastAsia="黑体" w:hAnsi="黑体" w:hint="eastAsia"/>
          <w:sz w:val="28"/>
          <w:szCs w:val="28"/>
        </w:rPr>
        <w:t>类</w:t>
      </w:r>
    </w:p>
    <w:p w14:paraId="2F0C0CC9" w14:textId="1F42669B" w:rsidR="00A361EF" w:rsidRPr="000A5150" w:rsidRDefault="00AE59D1" w:rsidP="00CA3D18">
      <w:pPr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 w:rsidRPr="000A5150">
        <w:rPr>
          <w:rFonts w:eastAsia="仿宋_GB2312" w:hint="eastAsia"/>
          <w:color w:val="000000" w:themeColor="text1"/>
          <w:sz w:val="28"/>
          <w:szCs w:val="28"/>
        </w:rPr>
        <w:t>根据研究生教育发展趋势，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分析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我校研究生教育实际情况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和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急需解决的相关问题</w:t>
      </w:r>
      <w:r w:rsidR="00152ACD">
        <w:rPr>
          <w:rFonts w:eastAsia="仿宋_GB2312" w:hint="eastAsia"/>
          <w:color w:val="000000" w:themeColor="text1"/>
          <w:sz w:val="28"/>
          <w:szCs w:val="28"/>
        </w:rPr>
        <w:t>，开展改革与创新研究</w:t>
      </w:r>
      <w:r w:rsidRPr="000A5150">
        <w:rPr>
          <w:rFonts w:eastAsia="仿宋_GB2312" w:hint="eastAsia"/>
          <w:color w:val="000000" w:themeColor="text1"/>
          <w:sz w:val="28"/>
          <w:szCs w:val="28"/>
        </w:rPr>
        <w:t>。</w:t>
      </w:r>
    </w:p>
    <w:sectPr w:rsidR="00A361EF" w:rsidRPr="000A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918" w16cex:dateUtc="2021-10-12T0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255C32" w16cid:durableId="251009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7C2A3" w14:textId="77777777" w:rsidR="0066486E" w:rsidRDefault="0066486E" w:rsidP="000476D9">
      <w:r>
        <w:separator/>
      </w:r>
    </w:p>
  </w:endnote>
  <w:endnote w:type="continuationSeparator" w:id="0">
    <w:p w14:paraId="296697DA" w14:textId="77777777" w:rsidR="0066486E" w:rsidRDefault="0066486E" w:rsidP="0004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7DE02" w14:textId="77777777" w:rsidR="0066486E" w:rsidRDefault="0066486E" w:rsidP="000476D9">
      <w:r>
        <w:separator/>
      </w:r>
    </w:p>
  </w:footnote>
  <w:footnote w:type="continuationSeparator" w:id="0">
    <w:p w14:paraId="6CE9E9B2" w14:textId="77777777" w:rsidR="0066486E" w:rsidRDefault="0066486E" w:rsidP="0004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0334"/>
    <w:multiLevelType w:val="hybridMultilevel"/>
    <w:tmpl w:val="D9004E8A"/>
    <w:lvl w:ilvl="0" w:tplc="5CE2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0B075F"/>
    <w:multiLevelType w:val="hybridMultilevel"/>
    <w:tmpl w:val="DD6E4A66"/>
    <w:lvl w:ilvl="0" w:tplc="96142B76">
      <w:start w:val="1"/>
      <w:numFmt w:val="japaneseCounting"/>
      <w:lvlText w:val="（%1）"/>
      <w:lvlJc w:val="left"/>
      <w:pPr>
        <w:ind w:left="1422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F4028C2"/>
    <w:multiLevelType w:val="hybridMultilevel"/>
    <w:tmpl w:val="0C1AC1E0"/>
    <w:lvl w:ilvl="0" w:tplc="5C189EB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C4"/>
    <w:rsid w:val="00035A44"/>
    <w:rsid w:val="000476D9"/>
    <w:rsid w:val="00053C4C"/>
    <w:rsid w:val="00054864"/>
    <w:rsid w:val="00066A32"/>
    <w:rsid w:val="00070EF1"/>
    <w:rsid w:val="000717E7"/>
    <w:rsid w:val="000A5150"/>
    <w:rsid w:val="000A5182"/>
    <w:rsid w:val="000B1D4A"/>
    <w:rsid w:val="000B387A"/>
    <w:rsid w:val="00107821"/>
    <w:rsid w:val="001320D4"/>
    <w:rsid w:val="00152ACD"/>
    <w:rsid w:val="001564E0"/>
    <w:rsid w:val="001665D2"/>
    <w:rsid w:val="001A3359"/>
    <w:rsid w:val="001C22C7"/>
    <w:rsid w:val="001D3556"/>
    <w:rsid w:val="001E2C6C"/>
    <w:rsid w:val="002047A5"/>
    <w:rsid w:val="00205502"/>
    <w:rsid w:val="00242E27"/>
    <w:rsid w:val="00245744"/>
    <w:rsid w:val="0026287A"/>
    <w:rsid w:val="00281C9A"/>
    <w:rsid w:val="00307491"/>
    <w:rsid w:val="003114DA"/>
    <w:rsid w:val="00327F7F"/>
    <w:rsid w:val="00362D6F"/>
    <w:rsid w:val="00364577"/>
    <w:rsid w:val="0038274A"/>
    <w:rsid w:val="003F35CB"/>
    <w:rsid w:val="004129AB"/>
    <w:rsid w:val="004162C2"/>
    <w:rsid w:val="00437989"/>
    <w:rsid w:val="00457336"/>
    <w:rsid w:val="0047440E"/>
    <w:rsid w:val="004E4ACE"/>
    <w:rsid w:val="00523E8D"/>
    <w:rsid w:val="00525E83"/>
    <w:rsid w:val="00535815"/>
    <w:rsid w:val="005D1625"/>
    <w:rsid w:val="005D2286"/>
    <w:rsid w:val="005D3251"/>
    <w:rsid w:val="005E4BCF"/>
    <w:rsid w:val="005E700F"/>
    <w:rsid w:val="005F2E58"/>
    <w:rsid w:val="00626421"/>
    <w:rsid w:val="00654DA4"/>
    <w:rsid w:val="00656F56"/>
    <w:rsid w:val="0066486E"/>
    <w:rsid w:val="006C27D6"/>
    <w:rsid w:val="00704492"/>
    <w:rsid w:val="007061B5"/>
    <w:rsid w:val="007504A3"/>
    <w:rsid w:val="007C448B"/>
    <w:rsid w:val="007F2C02"/>
    <w:rsid w:val="007F61D8"/>
    <w:rsid w:val="00832847"/>
    <w:rsid w:val="008639C1"/>
    <w:rsid w:val="00885892"/>
    <w:rsid w:val="008C37FA"/>
    <w:rsid w:val="008E6ED1"/>
    <w:rsid w:val="008F421F"/>
    <w:rsid w:val="0094417F"/>
    <w:rsid w:val="009501E7"/>
    <w:rsid w:val="00955506"/>
    <w:rsid w:val="00993CFD"/>
    <w:rsid w:val="009A6B8B"/>
    <w:rsid w:val="009C66BC"/>
    <w:rsid w:val="00A04E82"/>
    <w:rsid w:val="00A14952"/>
    <w:rsid w:val="00A1734C"/>
    <w:rsid w:val="00A26629"/>
    <w:rsid w:val="00A361EF"/>
    <w:rsid w:val="00A40AE0"/>
    <w:rsid w:val="00A5329A"/>
    <w:rsid w:val="00A64C5A"/>
    <w:rsid w:val="00AE59D1"/>
    <w:rsid w:val="00B6063B"/>
    <w:rsid w:val="00B94659"/>
    <w:rsid w:val="00BC0105"/>
    <w:rsid w:val="00BE0CE1"/>
    <w:rsid w:val="00BF4CEC"/>
    <w:rsid w:val="00C17F7E"/>
    <w:rsid w:val="00C30BA0"/>
    <w:rsid w:val="00C43A79"/>
    <w:rsid w:val="00C560B4"/>
    <w:rsid w:val="00C930AA"/>
    <w:rsid w:val="00CA3D18"/>
    <w:rsid w:val="00CB14CB"/>
    <w:rsid w:val="00CB1F46"/>
    <w:rsid w:val="00D410E4"/>
    <w:rsid w:val="00DB4FC4"/>
    <w:rsid w:val="00DD15EA"/>
    <w:rsid w:val="00DF7340"/>
    <w:rsid w:val="00E005C2"/>
    <w:rsid w:val="00E24BC9"/>
    <w:rsid w:val="00E8251D"/>
    <w:rsid w:val="00EC66BC"/>
    <w:rsid w:val="00F00C83"/>
    <w:rsid w:val="00F02CF6"/>
    <w:rsid w:val="00F2048A"/>
    <w:rsid w:val="00F21CE1"/>
    <w:rsid w:val="00F24D0B"/>
    <w:rsid w:val="00FC68CA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0E31F"/>
  <w15:chartTrackingRefBased/>
  <w15:docId w15:val="{8873A1C1-2C6F-49DE-BB66-1A236739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4FC4"/>
    <w:rPr>
      <w:b/>
      <w:bCs w:val="0"/>
    </w:rPr>
  </w:style>
  <w:style w:type="paragraph" w:styleId="a4">
    <w:name w:val="List Paragraph"/>
    <w:basedOn w:val="a"/>
    <w:uiPriority w:val="34"/>
    <w:qFormat/>
    <w:rsid w:val="00DB4FC4"/>
    <w:pPr>
      <w:ind w:firstLineChars="200" w:firstLine="420"/>
    </w:pPr>
  </w:style>
  <w:style w:type="paragraph" w:styleId="a5">
    <w:name w:val="Normal (Web)"/>
    <w:basedOn w:val="a"/>
    <w:rsid w:val="008328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04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476D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47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476D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56F5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56F56"/>
    <w:rPr>
      <w:rFonts w:ascii="Times New Roman" w:eastAsia="宋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D162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D1625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5D1625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162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D1625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0D0B5B-974F-4AA5-A66A-CAB4C7981DC9}">
  <we:reference id="wa200001825" version="1.0.0.1" store="zh-CN" storeType="OMEX"/>
  <we:alternateReferences>
    <we:reference id="WA200001825" version="1.0.0.1" store="" storeType="OMEX"/>
  </we:alternateReferences>
  <we:properties>
    <we:property name="docID" value="17818875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</dc:creator>
  <cp:keywords/>
  <dc:description/>
  <cp:lastModifiedBy>CYD</cp:lastModifiedBy>
  <cp:revision>5</cp:revision>
  <dcterms:created xsi:type="dcterms:W3CDTF">2021-10-13T03:06:00Z</dcterms:created>
  <dcterms:modified xsi:type="dcterms:W3CDTF">2021-10-15T01:39:00Z</dcterms:modified>
</cp:coreProperties>
</file>