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2023年硕士研究生入学考试初试自命题科目考试大纲</w:t>
      </w:r>
    </w:p>
    <w:p>
      <w:pPr>
        <w:ind w:firstLine="482" w:firstLineChars="200"/>
        <w:jc w:val="left"/>
        <w:rPr>
          <w:b/>
          <w:bCs/>
        </w:rPr>
      </w:pPr>
    </w:p>
    <w:tbl>
      <w:tblPr>
        <w:tblStyle w:val="4"/>
        <w:tblpPr w:leftFromText="180" w:rightFromText="180" w:vertAnchor="page" w:horzAnchor="page" w:tblpX="1781" w:tblpY="1856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bottom"/>
          </w:tcPr>
          <w:p>
            <w:pPr>
              <w:keepNext/>
              <w:keepLines/>
              <w:spacing w:after="46" w:afterLines="15"/>
              <w:ind w:left="-120" w:leftChars="-50" w:right="-120" w:rightChars="-5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科目代码、科目名称:</w:t>
            </w:r>
          </w:p>
        </w:tc>
        <w:tc>
          <w:tcPr>
            <w:tcW w:w="6164" w:type="dxa"/>
            <w:vAlign w:val="bottom"/>
          </w:tcPr>
          <w:p>
            <w:pPr>
              <w:keepNext/>
              <w:keepLines/>
              <w:tabs>
                <w:tab w:val="left" w:pos="1031"/>
              </w:tabs>
              <w:spacing w:after="46" w:afterLines="15"/>
              <w:ind w:right="-120" w:rightChars="-5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835</w:t>
            </w:r>
            <w:r>
              <w:rPr>
                <w:rFonts w:hAnsi="宋体"/>
                <w:b/>
                <w:sz w:val="21"/>
                <w:szCs w:val="21"/>
              </w:rPr>
              <w:t>土木工程概论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keepNext/>
              <w:keepLines/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一、基本内容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绪论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.1</w:t>
            </w:r>
            <w:r>
              <w:rPr>
                <w:rFonts w:hint="eastAsia"/>
                <w:bCs/>
                <w:sz w:val="18"/>
                <w:szCs w:val="18"/>
              </w:rPr>
              <w:t>土木工程的定义、特点和作用；1</w:t>
            </w:r>
            <w:r>
              <w:rPr>
                <w:bCs/>
                <w:sz w:val="18"/>
                <w:szCs w:val="18"/>
              </w:rPr>
              <w:t>.2</w:t>
            </w:r>
            <w:r>
              <w:rPr>
                <w:rFonts w:hint="eastAsia"/>
                <w:bCs/>
                <w:sz w:val="18"/>
                <w:szCs w:val="18"/>
              </w:rPr>
              <w:t>土木工程的发展历史；</w:t>
            </w:r>
            <w:r>
              <w:rPr>
                <w:bCs/>
                <w:sz w:val="18"/>
                <w:szCs w:val="18"/>
              </w:rPr>
              <w:t xml:space="preserve">1.3 </w:t>
            </w:r>
            <w:r>
              <w:rPr>
                <w:rFonts w:hint="eastAsia"/>
                <w:bCs/>
                <w:sz w:val="18"/>
                <w:szCs w:val="18"/>
              </w:rPr>
              <w:t>土木工程建设程序；</w:t>
            </w:r>
            <w:r>
              <w:rPr>
                <w:bCs/>
                <w:sz w:val="18"/>
                <w:szCs w:val="18"/>
              </w:rPr>
              <w:t>1.4</w:t>
            </w:r>
            <w:r>
              <w:rPr>
                <w:rFonts w:hint="eastAsia"/>
                <w:bCs/>
                <w:sz w:val="18"/>
                <w:szCs w:val="18"/>
              </w:rPr>
              <w:t>土木工程分类；</w:t>
            </w:r>
            <w:r>
              <w:rPr>
                <w:bCs/>
                <w:sz w:val="18"/>
                <w:szCs w:val="18"/>
              </w:rPr>
              <w:t>1.5</w:t>
            </w:r>
            <w:r>
              <w:rPr>
                <w:rFonts w:hint="eastAsia"/>
                <w:bCs/>
                <w:sz w:val="18"/>
                <w:szCs w:val="18"/>
              </w:rPr>
              <w:t>土木工程专业的发展及执业注册制度。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土木工程材料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.1土木工程材料概述；</w:t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.2 木材、砂、石；2</w:t>
            </w:r>
            <w:r>
              <w:rPr>
                <w:bCs/>
                <w:sz w:val="18"/>
                <w:szCs w:val="18"/>
              </w:rPr>
              <w:t xml:space="preserve">.3 </w:t>
            </w:r>
            <w:r>
              <w:rPr>
                <w:rFonts w:hint="eastAsia"/>
                <w:bCs/>
                <w:sz w:val="18"/>
                <w:szCs w:val="18"/>
              </w:rPr>
              <w:t>胶凝材料、混凝土和砂浆；2</w:t>
            </w:r>
            <w:r>
              <w:rPr>
                <w:bCs/>
                <w:sz w:val="18"/>
                <w:szCs w:val="18"/>
              </w:rPr>
              <w:t xml:space="preserve">.4 </w:t>
            </w:r>
            <w:r>
              <w:rPr>
                <w:rFonts w:hint="eastAsia"/>
                <w:bCs/>
                <w:sz w:val="18"/>
                <w:szCs w:val="18"/>
              </w:rPr>
              <w:t xml:space="preserve">砖、瓦、砌块； </w:t>
            </w:r>
            <w:r>
              <w:rPr>
                <w:bCs/>
                <w:sz w:val="18"/>
                <w:szCs w:val="18"/>
              </w:rPr>
              <w:t xml:space="preserve">2.5 </w:t>
            </w:r>
            <w:r>
              <w:rPr>
                <w:rFonts w:hint="eastAsia"/>
                <w:bCs/>
                <w:sz w:val="18"/>
                <w:szCs w:val="18"/>
              </w:rPr>
              <w:t>金属材料；2</w:t>
            </w:r>
            <w:r>
              <w:rPr>
                <w:bCs/>
                <w:sz w:val="18"/>
                <w:szCs w:val="18"/>
              </w:rPr>
              <w:t xml:space="preserve">.6 </w:t>
            </w:r>
            <w:r>
              <w:rPr>
                <w:rFonts w:hint="eastAsia"/>
                <w:bCs/>
                <w:sz w:val="18"/>
                <w:szCs w:val="18"/>
              </w:rPr>
              <w:t>高分子材料及功能材料；</w:t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 xml:space="preserve"> 新型土木工程材料及发展趋势。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基础工程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</w:t>
            </w:r>
            <w:r>
              <w:rPr>
                <w:rFonts w:hint="eastAsia"/>
                <w:bCs/>
                <w:sz w:val="18"/>
                <w:szCs w:val="18"/>
              </w:rPr>
              <w:t>工程地质勘察的任务和阶段划分；</w:t>
            </w:r>
            <w:r>
              <w:rPr>
                <w:bCs/>
                <w:sz w:val="18"/>
                <w:szCs w:val="18"/>
              </w:rPr>
              <w:t>3.2</w:t>
            </w:r>
            <w:r>
              <w:rPr>
                <w:rFonts w:hint="eastAsia"/>
                <w:bCs/>
                <w:sz w:val="18"/>
                <w:szCs w:val="18"/>
              </w:rPr>
              <w:t>工程地质测绘的分类、主要内容和方法；</w:t>
            </w:r>
            <w:r>
              <w:rPr>
                <w:bCs/>
                <w:sz w:val="18"/>
                <w:szCs w:val="18"/>
              </w:rPr>
              <w:t>3.3</w:t>
            </w:r>
            <w:r>
              <w:rPr>
                <w:rFonts w:hint="eastAsia"/>
                <w:bCs/>
                <w:sz w:val="18"/>
                <w:szCs w:val="18"/>
              </w:rPr>
              <w:t>工程地质勘探；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基础的类型；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地基处理主要方法、方案选择和过程。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建筑工程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 xml:space="preserve">.1建筑工程概述； </w:t>
            </w:r>
            <w:r>
              <w:rPr>
                <w:bCs/>
                <w:sz w:val="18"/>
                <w:szCs w:val="18"/>
              </w:rPr>
              <w:t>4.2</w:t>
            </w:r>
            <w:r>
              <w:rPr>
                <w:rFonts w:hint="eastAsia"/>
                <w:bCs/>
                <w:sz w:val="18"/>
                <w:szCs w:val="18"/>
              </w:rPr>
              <w:t>单层和多层建筑；</w:t>
            </w:r>
            <w:r>
              <w:rPr>
                <w:bCs/>
                <w:sz w:val="18"/>
                <w:szCs w:val="18"/>
              </w:rPr>
              <w:t>4.3</w:t>
            </w:r>
            <w:r>
              <w:rPr>
                <w:rFonts w:hint="eastAsia"/>
                <w:bCs/>
                <w:sz w:val="18"/>
                <w:szCs w:val="18"/>
              </w:rPr>
              <w:t>高层与超高层建筑；4</w:t>
            </w:r>
            <w:r>
              <w:rPr>
                <w:bCs/>
                <w:sz w:val="18"/>
                <w:szCs w:val="18"/>
              </w:rPr>
              <w:t>.4</w:t>
            </w:r>
            <w:r>
              <w:rPr>
                <w:rFonts w:hint="eastAsia"/>
                <w:bCs/>
                <w:sz w:val="18"/>
                <w:szCs w:val="18"/>
              </w:rPr>
              <w:t>建筑基本构件和基本体系；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主要的建筑结构类型及特征；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结构设计的原理。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道路与铁路工程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.1道路与铁路工程基本概念；5</w:t>
            </w:r>
            <w:r>
              <w:rPr>
                <w:bCs/>
                <w:sz w:val="18"/>
                <w:szCs w:val="18"/>
              </w:rPr>
              <w:t>.2</w:t>
            </w:r>
            <w:r>
              <w:rPr>
                <w:rFonts w:hint="eastAsia"/>
                <w:bCs/>
                <w:sz w:val="18"/>
                <w:szCs w:val="18"/>
              </w:rPr>
              <w:t>城市道路和高速公路；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道路分级；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 xml:space="preserve"> 铁路布局及特点；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轻轨与地铁相关概念及特征。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桥梁与港口工程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rFonts w:hint="eastAsia" w:eastAsia="楷体_GB2312"/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.1桥梁的基本组成与分类；6</w:t>
            </w:r>
            <w:r>
              <w:rPr>
                <w:bCs/>
                <w:sz w:val="18"/>
                <w:szCs w:val="18"/>
              </w:rPr>
              <w:t>.2</w:t>
            </w:r>
            <w:r>
              <w:rPr>
                <w:rFonts w:hint="eastAsia"/>
                <w:bCs/>
                <w:sz w:val="18"/>
                <w:szCs w:val="18"/>
              </w:rPr>
              <w:t>桥墩和桥台；6.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桥梁的总体规划与设计要点；6</w:t>
            </w:r>
            <w:r>
              <w:rPr>
                <w:bCs/>
                <w:sz w:val="18"/>
                <w:szCs w:val="18"/>
              </w:rPr>
              <w:t>.4</w:t>
            </w:r>
            <w:r>
              <w:rPr>
                <w:rFonts w:hint="eastAsia"/>
                <w:bCs/>
                <w:sz w:val="18"/>
                <w:szCs w:val="18"/>
              </w:rPr>
              <w:t>中国现代的桥梁建设；6.</w:t>
            </w: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港口工程概述；6.</w:t>
            </w: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港口规划与布置；6</w:t>
            </w:r>
            <w:r>
              <w:rPr>
                <w:bCs/>
                <w:sz w:val="18"/>
                <w:szCs w:val="18"/>
              </w:rPr>
              <w:t>.7</w:t>
            </w:r>
            <w:r>
              <w:rPr>
                <w:rFonts w:hint="eastAsia"/>
                <w:bCs/>
                <w:sz w:val="18"/>
                <w:szCs w:val="18"/>
              </w:rPr>
              <w:t>港口建筑；</w:t>
            </w:r>
            <w:r>
              <w:rPr>
                <w:bCs/>
                <w:sz w:val="18"/>
                <w:szCs w:val="18"/>
              </w:rPr>
              <w:t>6.8</w:t>
            </w:r>
            <w:r>
              <w:rPr>
                <w:rFonts w:hint="eastAsia"/>
                <w:bCs/>
                <w:sz w:val="18"/>
                <w:szCs w:val="18"/>
              </w:rPr>
              <w:t>港口施工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隧道与地下工程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.1隧道与地下工程主要概念；</w:t>
            </w: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.2隧道结构类型、作用与特征；</w:t>
            </w: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.3隧道与地下工程施工方法；</w:t>
            </w: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.4隧道与地下工程发展趋势。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土木工程施工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8.1</w:t>
            </w:r>
            <w:r>
              <w:rPr>
                <w:rFonts w:hint="eastAsia"/>
                <w:bCs/>
                <w:sz w:val="18"/>
                <w:szCs w:val="18"/>
              </w:rPr>
              <w:t>土方、地基与基础工程施工技术；</w:t>
            </w:r>
            <w:r>
              <w:rPr>
                <w:bCs/>
                <w:sz w:val="18"/>
                <w:szCs w:val="18"/>
              </w:rPr>
              <w:t>8.2</w:t>
            </w:r>
            <w:r>
              <w:rPr>
                <w:rFonts w:hint="eastAsia"/>
                <w:bCs/>
                <w:sz w:val="18"/>
                <w:szCs w:val="18"/>
              </w:rPr>
              <w:t>砌体和脚手架工程施工技术；</w:t>
            </w:r>
            <w:r>
              <w:rPr>
                <w:bCs/>
                <w:sz w:val="18"/>
                <w:szCs w:val="18"/>
              </w:rPr>
              <w:t>8.3</w:t>
            </w:r>
            <w:r>
              <w:rPr>
                <w:rFonts w:hint="eastAsia"/>
                <w:bCs/>
                <w:sz w:val="18"/>
                <w:szCs w:val="18"/>
              </w:rPr>
              <w:t>模板和钢筋混凝土工程等施工技术；</w:t>
            </w:r>
            <w:r>
              <w:rPr>
                <w:bCs/>
                <w:sz w:val="18"/>
                <w:szCs w:val="18"/>
              </w:rPr>
              <w:t>8.4</w:t>
            </w:r>
            <w:r>
              <w:rPr>
                <w:rFonts w:hint="eastAsia"/>
                <w:bCs/>
                <w:sz w:val="18"/>
                <w:szCs w:val="18"/>
              </w:rPr>
              <w:t>装饰装修工程施工技术；</w:t>
            </w:r>
            <w:r>
              <w:rPr>
                <w:bCs/>
                <w:sz w:val="18"/>
                <w:szCs w:val="18"/>
              </w:rPr>
              <w:t>8.5</w:t>
            </w:r>
            <w:r>
              <w:rPr>
                <w:rFonts w:hint="eastAsia"/>
                <w:bCs/>
                <w:sz w:val="18"/>
                <w:szCs w:val="18"/>
              </w:rPr>
              <w:t>施工组织。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工程项目管理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>
              <w:rPr>
                <w:rFonts w:hint="eastAsia"/>
                <w:bCs/>
                <w:sz w:val="18"/>
                <w:szCs w:val="18"/>
              </w:rPr>
              <w:t>.1工程项目管理概述；</w:t>
            </w:r>
            <w:r>
              <w:rPr>
                <w:bCs/>
                <w:sz w:val="18"/>
                <w:szCs w:val="18"/>
              </w:rPr>
              <w:t>9.2</w:t>
            </w:r>
            <w:r>
              <w:rPr>
                <w:rFonts w:hint="eastAsia"/>
                <w:bCs/>
                <w:sz w:val="18"/>
                <w:szCs w:val="18"/>
              </w:rPr>
              <w:t>建设程序与建设法规；</w:t>
            </w:r>
            <w:r>
              <w:rPr>
                <w:bCs/>
                <w:sz w:val="18"/>
                <w:szCs w:val="18"/>
              </w:rPr>
              <w:t>9.3</w:t>
            </w:r>
            <w:r>
              <w:rPr>
                <w:rFonts w:hint="eastAsia"/>
                <w:bCs/>
                <w:sz w:val="18"/>
                <w:szCs w:val="18"/>
              </w:rPr>
              <w:t>工程项目招标投标；</w:t>
            </w:r>
            <w:r>
              <w:rPr>
                <w:bCs/>
                <w:sz w:val="18"/>
                <w:szCs w:val="18"/>
              </w:rPr>
              <w:t>9.4</w:t>
            </w:r>
            <w:r>
              <w:rPr>
                <w:rFonts w:hint="eastAsia"/>
                <w:bCs/>
                <w:sz w:val="18"/>
                <w:szCs w:val="18"/>
              </w:rPr>
              <w:t>工程项目设计和施工质量控制；</w:t>
            </w:r>
            <w:r>
              <w:rPr>
                <w:bCs/>
                <w:sz w:val="18"/>
                <w:szCs w:val="18"/>
              </w:rPr>
              <w:t>9.5</w:t>
            </w:r>
            <w:r>
              <w:rPr>
                <w:rFonts w:hint="eastAsia"/>
                <w:bCs/>
                <w:sz w:val="18"/>
                <w:szCs w:val="18"/>
              </w:rPr>
              <w:t>工程项目施工质量验收；</w:t>
            </w:r>
            <w:r>
              <w:rPr>
                <w:bCs/>
                <w:sz w:val="18"/>
                <w:szCs w:val="18"/>
              </w:rPr>
              <w:t>9.6</w:t>
            </w:r>
            <w:r>
              <w:rPr>
                <w:rFonts w:hint="eastAsia"/>
                <w:bCs/>
                <w:sz w:val="18"/>
                <w:szCs w:val="18"/>
              </w:rPr>
              <w:t>工程项目质量问题和质量事故处理。</w:t>
            </w:r>
          </w:p>
          <w:p>
            <w:pPr>
              <w:keepNext/>
              <w:keepLines/>
              <w:spacing w:after="46" w:afterLines="15"/>
              <w:ind w:left="120" w:leftChars="50" w:right="-120" w:rightChars="-5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给水排水工程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>
              <w:rPr>
                <w:rFonts w:hint="eastAsia"/>
                <w:bCs/>
                <w:sz w:val="18"/>
                <w:szCs w:val="18"/>
              </w:rPr>
              <w:t>.1给排水工程主要类型、系统组成；</w:t>
            </w:r>
            <w:r>
              <w:rPr>
                <w:bCs/>
                <w:sz w:val="18"/>
                <w:szCs w:val="18"/>
              </w:rPr>
              <w:t>10</w:t>
            </w:r>
            <w:r>
              <w:rPr>
                <w:rFonts w:hint="eastAsia"/>
                <w:bCs/>
                <w:sz w:val="18"/>
                <w:szCs w:val="18"/>
              </w:rPr>
              <w:t>.2城市给水系统分类、组成，建筑给水系统分类、组成及给水方式；</w:t>
            </w:r>
            <w:r>
              <w:rPr>
                <w:bCs/>
                <w:sz w:val="18"/>
                <w:szCs w:val="18"/>
              </w:rPr>
              <w:t>10</w:t>
            </w:r>
            <w:r>
              <w:rPr>
                <w:rFonts w:hint="eastAsia"/>
                <w:bCs/>
                <w:sz w:val="18"/>
                <w:szCs w:val="18"/>
              </w:rPr>
              <w:t>.3城市排水体制和城市排水系统组成，建筑排水系统分类、组成。</w:t>
            </w:r>
          </w:p>
          <w:p>
            <w:pPr>
              <w:keepNext/>
              <w:keepLines/>
              <w:spacing w:after="46" w:afterLines="15"/>
              <w:ind w:right="-120" w:rightChars="-50" w:firstLine="89" w:firstLineChars="49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土木工程防灾与减灾</w:t>
            </w:r>
          </w:p>
          <w:p>
            <w:pPr>
              <w:keepNext/>
              <w:keepLines/>
              <w:spacing w:after="46" w:afterLines="15"/>
              <w:ind w:left="120" w:leftChars="50" w:right="-120" w:rightChars="-50" w:firstLine="180" w:firstLineChars="10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.1 灾害的作用与类型（地震、滑坡、崩塌等）；1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.2结构抗灾、检测与加固概述；1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.3 土木工程防灾减灾常用方法。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keepNext/>
              <w:keepLines/>
              <w:spacing w:after="46" w:afterLines="15"/>
              <w:ind w:left="-120" w:leftChars="-50" w:right="-120" w:rightChars="-5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二、考试要求（包括题型、分数比例等）</w:t>
            </w:r>
          </w:p>
          <w:p>
            <w:pPr>
              <w:keepNext/>
              <w:keepLines/>
              <w:spacing w:after="46" w:afterLines="15"/>
              <w:ind w:left="-120" w:leftChars="-50" w:right="-120" w:rightChars="-50" w:firstLine="360" w:firstLineChars="200"/>
              <w:jc w:val="left"/>
              <w:rPr>
                <w:rFonts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Ansi="宋体"/>
                <w:bCs/>
                <w:sz w:val="18"/>
                <w:szCs w:val="18"/>
              </w:rPr>
              <w:t>、</w:t>
            </w:r>
            <w:r>
              <w:rPr>
                <w:rFonts w:hint="eastAsia" w:hAnsi="宋体"/>
                <w:bCs/>
                <w:sz w:val="18"/>
                <w:szCs w:val="18"/>
              </w:rPr>
              <w:t>选择题</w:t>
            </w:r>
            <w:r>
              <w:rPr>
                <w:rFonts w:hAnsi="宋体"/>
                <w:bCs/>
                <w:sz w:val="18"/>
                <w:szCs w:val="18"/>
              </w:rPr>
              <w:t>，共计</w:t>
            </w:r>
            <w:r>
              <w:rPr>
                <w:bCs/>
                <w:sz w:val="18"/>
                <w:szCs w:val="18"/>
              </w:rPr>
              <w:t>30</w:t>
            </w:r>
            <w:r>
              <w:rPr>
                <w:rFonts w:hAnsi="宋体"/>
                <w:bCs/>
                <w:sz w:val="18"/>
                <w:szCs w:val="18"/>
              </w:rPr>
              <w:t>分，占比</w:t>
            </w:r>
            <w:r>
              <w:rPr>
                <w:bCs/>
                <w:sz w:val="18"/>
                <w:szCs w:val="18"/>
              </w:rPr>
              <w:t>20.00%</w:t>
            </w:r>
            <w:r>
              <w:rPr>
                <w:rFonts w:hAnsi="宋体"/>
                <w:bCs/>
                <w:sz w:val="18"/>
                <w:szCs w:val="18"/>
              </w:rPr>
              <w:t>；</w:t>
            </w:r>
          </w:p>
          <w:p>
            <w:pPr>
              <w:keepNext/>
              <w:keepLines/>
              <w:spacing w:after="46" w:afterLines="15"/>
              <w:ind w:left="-120" w:leftChars="-50" w:right="-120" w:rightChars="-50" w:firstLine="360" w:firstLineChars="2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rFonts w:hAnsi="宋体"/>
                <w:bCs/>
                <w:sz w:val="18"/>
                <w:szCs w:val="18"/>
              </w:rPr>
              <w:t>、</w:t>
            </w:r>
            <w:r>
              <w:rPr>
                <w:rFonts w:hint="eastAsia" w:hAnsi="宋体"/>
                <w:bCs/>
                <w:sz w:val="18"/>
                <w:szCs w:val="18"/>
              </w:rPr>
              <w:t>填空题</w:t>
            </w:r>
            <w:r>
              <w:rPr>
                <w:rFonts w:hAnsi="宋体"/>
                <w:bCs/>
                <w:sz w:val="18"/>
                <w:szCs w:val="18"/>
              </w:rPr>
              <w:t>，共计</w:t>
            </w:r>
            <w:r>
              <w:rPr>
                <w:bCs/>
                <w:sz w:val="18"/>
                <w:szCs w:val="18"/>
              </w:rPr>
              <w:t>30</w:t>
            </w:r>
            <w:r>
              <w:rPr>
                <w:rFonts w:hAnsi="宋体"/>
                <w:bCs/>
                <w:sz w:val="18"/>
                <w:szCs w:val="18"/>
              </w:rPr>
              <w:t>分，占比</w:t>
            </w:r>
            <w:r>
              <w:rPr>
                <w:bCs/>
                <w:sz w:val="18"/>
                <w:szCs w:val="18"/>
              </w:rPr>
              <w:t>20.00%</w:t>
            </w:r>
            <w:r>
              <w:rPr>
                <w:rFonts w:hAnsi="宋体"/>
                <w:bCs/>
                <w:sz w:val="18"/>
                <w:szCs w:val="18"/>
              </w:rPr>
              <w:t>；</w:t>
            </w:r>
          </w:p>
          <w:p>
            <w:pPr>
              <w:keepNext/>
              <w:keepLines/>
              <w:spacing w:after="46" w:afterLines="15"/>
              <w:ind w:left="-120" w:leftChars="-50" w:right="-120" w:rightChars="-50" w:firstLine="360" w:firstLineChars="200"/>
              <w:jc w:val="left"/>
              <w:rPr>
                <w:rFonts w:hAnsi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>
              <w:rPr>
                <w:rFonts w:hAnsi="宋体"/>
                <w:bCs/>
                <w:sz w:val="18"/>
                <w:szCs w:val="18"/>
              </w:rPr>
              <w:t>、</w:t>
            </w:r>
            <w:r>
              <w:rPr>
                <w:rFonts w:hint="eastAsia" w:hAnsi="宋体"/>
                <w:bCs/>
                <w:sz w:val="18"/>
                <w:szCs w:val="18"/>
              </w:rPr>
              <w:t>判断</w:t>
            </w:r>
            <w:r>
              <w:rPr>
                <w:rFonts w:hAnsi="宋体"/>
                <w:bCs/>
                <w:sz w:val="18"/>
                <w:szCs w:val="18"/>
              </w:rPr>
              <w:t>题，共计</w:t>
            </w:r>
            <w:r>
              <w:rPr>
                <w:bCs/>
                <w:sz w:val="18"/>
                <w:szCs w:val="18"/>
              </w:rPr>
              <w:t>10</w:t>
            </w:r>
            <w:r>
              <w:rPr>
                <w:rFonts w:hAnsi="宋体"/>
                <w:bCs/>
                <w:sz w:val="18"/>
                <w:szCs w:val="18"/>
              </w:rPr>
              <w:t>分，占比</w:t>
            </w:r>
            <w:r>
              <w:rPr>
                <w:bCs/>
                <w:sz w:val="18"/>
                <w:szCs w:val="18"/>
              </w:rPr>
              <w:t>6.6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bCs/>
                <w:sz w:val="18"/>
                <w:szCs w:val="18"/>
              </w:rPr>
              <w:t>%</w:t>
            </w:r>
            <w:r>
              <w:rPr>
                <w:rFonts w:hAnsi="宋体"/>
                <w:bCs/>
                <w:sz w:val="18"/>
                <w:szCs w:val="18"/>
              </w:rPr>
              <w:t>；</w:t>
            </w:r>
          </w:p>
          <w:p>
            <w:pPr>
              <w:keepNext/>
              <w:keepLines/>
              <w:spacing w:after="46" w:afterLines="15"/>
              <w:ind w:left="-120" w:leftChars="-50" w:right="-120" w:rightChars="-50" w:firstLine="360" w:firstLineChars="200"/>
              <w:jc w:val="lef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4、概念题，共计4</w:t>
            </w:r>
            <w:r>
              <w:rPr>
                <w:rFonts w:hAnsi="宋体"/>
                <w:bCs/>
                <w:sz w:val="18"/>
                <w:szCs w:val="18"/>
              </w:rPr>
              <w:t>0</w:t>
            </w:r>
            <w:r>
              <w:rPr>
                <w:rFonts w:hint="eastAsia" w:hAnsi="宋体"/>
                <w:bCs/>
                <w:sz w:val="18"/>
                <w:szCs w:val="18"/>
              </w:rPr>
              <w:t>分，</w:t>
            </w:r>
            <w:r>
              <w:rPr>
                <w:rFonts w:hAnsi="宋体"/>
                <w:bCs/>
                <w:sz w:val="18"/>
                <w:szCs w:val="18"/>
              </w:rPr>
              <w:t>占比</w:t>
            </w:r>
            <w:r>
              <w:rPr>
                <w:bCs/>
                <w:sz w:val="18"/>
                <w:szCs w:val="18"/>
              </w:rPr>
              <w:t>26.67%</w:t>
            </w:r>
            <w:r>
              <w:rPr>
                <w:rFonts w:hAnsi="宋体"/>
                <w:bCs/>
                <w:sz w:val="18"/>
                <w:szCs w:val="18"/>
              </w:rPr>
              <w:t>；</w:t>
            </w:r>
            <w:bookmarkStart w:id="0" w:name="_GoBack"/>
            <w:bookmarkEnd w:id="0"/>
          </w:p>
          <w:p>
            <w:pPr>
              <w:keepNext/>
              <w:keepLines/>
              <w:spacing w:after="46" w:afterLines="15"/>
              <w:ind w:left="-120" w:leftChars="-50" w:right="-120" w:rightChars="-50" w:firstLine="360" w:firstLineChars="2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>
              <w:rPr>
                <w:rFonts w:hAnsi="宋体"/>
                <w:bCs/>
                <w:sz w:val="18"/>
                <w:szCs w:val="18"/>
              </w:rPr>
              <w:t>、</w:t>
            </w:r>
            <w:r>
              <w:rPr>
                <w:rFonts w:hint="eastAsia" w:hAnsi="宋体"/>
                <w:bCs/>
                <w:sz w:val="18"/>
                <w:szCs w:val="18"/>
              </w:rPr>
              <w:t>分析</w:t>
            </w:r>
            <w:r>
              <w:rPr>
                <w:rFonts w:hAnsi="宋体"/>
                <w:bCs/>
                <w:sz w:val="18"/>
                <w:szCs w:val="18"/>
              </w:rPr>
              <w:t>题，共计</w:t>
            </w:r>
            <w:r>
              <w:rPr>
                <w:bCs/>
                <w:sz w:val="18"/>
                <w:szCs w:val="18"/>
              </w:rPr>
              <w:t>40</w:t>
            </w:r>
            <w:r>
              <w:rPr>
                <w:rFonts w:hAnsi="宋体"/>
                <w:bCs/>
                <w:sz w:val="18"/>
                <w:szCs w:val="18"/>
              </w:rPr>
              <w:t>分，占比</w:t>
            </w:r>
            <w:r>
              <w:rPr>
                <w:bCs/>
                <w:sz w:val="18"/>
                <w:szCs w:val="18"/>
              </w:rPr>
              <w:t>26.67%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  <w:p>
            <w:pPr>
              <w:keepNext/>
              <w:keepLines/>
              <w:ind w:firstLine="360" w:firstLineChars="200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18"/>
                <w:szCs w:val="18"/>
              </w:rPr>
              <w:t>注意：上述题目均不使用计算器。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ZTQyYjBhNGJkZjM0ZDY4NWVlNDQyOGQzOTgyYWUifQ=="/>
  </w:docVars>
  <w:rsids>
    <w:rsidRoot w:val="00096454"/>
    <w:rsid w:val="000706EF"/>
    <w:rsid w:val="00096454"/>
    <w:rsid w:val="001158F0"/>
    <w:rsid w:val="00115972"/>
    <w:rsid w:val="00126867"/>
    <w:rsid w:val="00126E7A"/>
    <w:rsid w:val="002C7222"/>
    <w:rsid w:val="00351F18"/>
    <w:rsid w:val="00406195"/>
    <w:rsid w:val="004E4861"/>
    <w:rsid w:val="005007AF"/>
    <w:rsid w:val="005231D6"/>
    <w:rsid w:val="00742CDF"/>
    <w:rsid w:val="0085035B"/>
    <w:rsid w:val="008A4A81"/>
    <w:rsid w:val="008E2AF0"/>
    <w:rsid w:val="009A62F6"/>
    <w:rsid w:val="00A50208"/>
    <w:rsid w:val="00CF2A8E"/>
    <w:rsid w:val="00D101C1"/>
    <w:rsid w:val="00D27981"/>
    <w:rsid w:val="00DA6DDA"/>
    <w:rsid w:val="00DD192F"/>
    <w:rsid w:val="00E62966"/>
    <w:rsid w:val="00F64F6F"/>
    <w:rsid w:val="00F8327C"/>
    <w:rsid w:val="2E9B1989"/>
    <w:rsid w:val="70E4683E"/>
    <w:rsid w:val="75D91BB6"/>
    <w:rsid w:val="77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楷体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楷体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936</Words>
  <Characters>1092</Characters>
  <Lines>8</Lines>
  <Paragraphs>2</Paragraphs>
  <TotalTime>13</TotalTime>
  <ScaleCrop>false</ScaleCrop>
  <LinksUpToDate>false</LinksUpToDate>
  <CharactersWithSpaces>1114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2022-06-20T15:33:00Z</dcterms:created>
  <dc:creator>g xk</dc:creator>
  <cp:lastModifiedBy>枫林</cp:lastModifiedBy>
  <dcterms:modified xsi:type="dcterms:W3CDTF">2022-06-20T23:58:22Z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8DAE820D82564B1498E066EF6E249D7E</vt:lpwstr>
  </property>
</Properties>
</file>