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  <w:r>
        <w:rPr>
          <w:rFonts w:hint="eastAsia"/>
        </w:rPr>
        <w:t>2023年硕士研究生自命题科目考试大纲</w:t>
      </w:r>
    </w:p>
    <w:tbl>
      <w:tblPr>
        <w:tblStyle w:val="11"/>
        <w:tblpPr w:leftFromText="180" w:rightFromText="180" w:vertAnchor="page" w:horzAnchor="margin" w:tblpY="2098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18" w:type="dxa"/>
            <w:vAlign w:val="bottom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科目代码、科目名称:</w:t>
            </w:r>
          </w:p>
        </w:tc>
        <w:tc>
          <w:tcPr>
            <w:tcW w:w="5846" w:type="dxa"/>
            <w:vAlign w:val="bottom"/>
          </w:tcPr>
          <w:p>
            <w:pPr>
              <w:spacing w:line="312" w:lineRule="auto"/>
            </w:pPr>
            <w:r>
              <w:rPr>
                <w:rFonts w:hint="eastAsia"/>
              </w:rPr>
              <w:t>科目代码</w:t>
            </w:r>
            <w:r>
              <w:t>822</w:t>
            </w:r>
            <w:r>
              <w:rPr>
                <w:rFonts w:hint="eastAsia"/>
              </w:rPr>
              <w:t xml:space="preserve">    名称:化工原理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364" w:type="dxa"/>
            <w:gridSpan w:val="2"/>
          </w:tcPr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1、流体流动。流体静力学;质量守恒;流动流体的机械能守恒;阻力损失;管路计算;流体流量的测定;非牛顿流体的特性。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2、流体输送机械。离心泵;往复泵;其它常用气液输送机械。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3、液体搅拌。混合机理;搅拌器的性能;搅拌功率;搅拌器的放大。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4、流体通过颗粒层的流动。颗粒床层特性;流体通过固定床的压降，过滤。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5、颗粒的沉降和流态化。颗粒的沉降运动;沉降分离设备;流化床;气力输送。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6、传热。热传导;对流给热;沸腾给热和冷凝给热;热辐射;传热过程计算；常用换热器。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7、蒸发。蒸发操作的经济性和操作方式;单效蒸发的计算;多效蒸发。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8、气体吸收。气液相平衡;扩散和单相传质;相际操作;低浓度气体吸收;吸收的设计型计算和操作型计算;化学吸收。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9、精馏。双组分溶液的气液相平衡;双组分溶液的设计型计算和操作型计算;间歇精馏;恒沸精馏与萃取精馏;多组分精馏流程方案选择。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10、气液传质设备。板式塔;填料塔。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11、液液萃取。液液相平衡;萃取过程的计算;常用萃取设备的工作原理。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12、其它传质分离方法。结晶;吸附分离;膜分离。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13、热质同时传递的和固体干燥。气液直接接触时的传热和传质;干燥静力学;间歇干燥过程计算;连续干燥过程的计算；常用干燥设备。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364" w:type="dxa"/>
            <w:gridSpan w:val="2"/>
          </w:tcPr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二、考试要求（包括题型、分数比例、是否使用计算器等）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1</w:t>
            </w:r>
            <w:r>
              <w:rPr>
                <w:rFonts w:hint="eastAsia" w:ascii="宋体" w:hAnsi="宋体"/>
                <w:bCs/>
              </w:rPr>
              <w:t>、总共150。简答分析题10题，40分；选择题10题，20分；计算题5题，90分。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2</w:t>
            </w:r>
            <w:r>
              <w:rPr>
                <w:rFonts w:hint="eastAsia" w:ascii="宋体" w:hAnsi="宋体"/>
                <w:bCs/>
              </w:rPr>
              <w:t>、计算题：带泵管路；传热；精馏；吸收；过滤和干燥选一。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364" w:type="dxa"/>
            <w:gridSpan w:val="2"/>
          </w:tcPr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三、主要参考书目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1、《化工原理》第</w:t>
            </w:r>
            <w:r>
              <w:rPr>
                <w:rFonts w:hint="eastAsia" w:ascii="宋体" w:hAnsi="宋体"/>
                <w:bCs/>
                <w:color w:val="FF0000"/>
              </w:rPr>
              <w:t>五</w:t>
            </w:r>
            <w:r>
              <w:rPr>
                <w:rFonts w:hint="eastAsia" w:ascii="宋体" w:hAnsi="宋体"/>
                <w:bCs/>
              </w:rPr>
              <w:t>版（上、下册），陈敏恒主编，化工出版社。</w:t>
            </w:r>
          </w:p>
          <w:p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2、《化工原理学习指导》第二版，马江权主编，华东理工大学出版社。</w:t>
            </w:r>
          </w:p>
        </w:tc>
      </w:tr>
    </w:tbl>
    <w:p>
      <w:pPr>
        <w:spacing w:line="360" w:lineRule="auto"/>
        <w:ind w:firstLine="241" w:firstLineChars="100"/>
        <w:jc w:val="left"/>
        <w:rPr>
          <w:rFonts w:ascii="宋体" w:hAnsi="宋体" w:eastAsia="宋体"/>
          <w:b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wYTc4ZmFmZDJhYWYyMTAwZDFhZDU3ZmMyZTRkZWEifQ=="/>
  </w:docVars>
  <w:rsids>
    <w:rsidRoot w:val="003926D0"/>
    <w:rsid w:val="00034858"/>
    <w:rsid w:val="000B4E8B"/>
    <w:rsid w:val="000C33FD"/>
    <w:rsid w:val="000C38D9"/>
    <w:rsid w:val="00165508"/>
    <w:rsid w:val="001B4874"/>
    <w:rsid w:val="0020345F"/>
    <w:rsid w:val="002049B8"/>
    <w:rsid w:val="00326D67"/>
    <w:rsid w:val="003926D0"/>
    <w:rsid w:val="003E482A"/>
    <w:rsid w:val="0040508E"/>
    <w:rsid w:val="00411E8C"/>
    <w:rsid w:val="004529D7"/>
    <w:rsid w:val="004D5435"/>
    <w:rsid w:val="00510BAC"/>
    <w:rsid w:val="00520116"/>
    <w:rsid w:val="00527016"/>
    <w:rsid w:val="00576385"/>
    <w:rsid w:val="0059449D"/>
    <w:rsid w:val="005A705C"/>
    <w:rsid w:val="005E2585"/>
    <w:rsid w:val="006051CD"/>
    <w:rsid w:val="006205E1"/>
    <w:rsid w:val="00626BF6"/>
    <w:rsid w:val="00677E29"/>
    <w:rsid w:val="0068111F"/>
    <w:rsid w:val="00692CF3"/>
    <w:rsid w:val="006A0927"/>
    <w:rsid w:val="006B5D30"/>
    <w:rsid w:val="006D7D02"/>
    <w:rsid w:val="006F42AB"/>
    <w:rsid w:val="00752965"/>
    <w:rsid w:val="00755E77"/>
    <w:rsid w:val="00794552"/>
    <w:rsid w:val="008427A2"/>
    <w:rsid w:val="008810C7"/>
    <w:rsid w:val="00890ADB"/>
    <w:rsid w:val="008D6FD7"/>
    <w:rsid w:val="0091001C"/>
    <w:rsid w:val="00917237"/>
    <w:rsid w:val="00956A3D"/>
    <w:rsid w:val="009A7D7B"/>
    <w:rsid w:val="009B3C95"/>
    <w:rsid w:val="009D2DA8"/>
    <w:rsid w:val="00A10D90"/>
    <w:rsid w:val="00A47D29"/>
    <w:rsid w:val="00A67EB1"/>
    <w:rsid w:val="00A83A33"/>
    <w:rsid w:val="00AC7360"/>
    <w:rsid w:val="00B13D35"/>
    <w:rsid w:val="00B26FC8"/>
    <w:rsid w:val="00BC4B22"/>
    <w:rsid w:val="00C53DD9"/>
    <w:rsid w:val="00CD511B"/>
    <w:rsid w:val="00D617BC"/>
    <w:rsid w:val="00DB3B7C"/>
    <w:rsid w:val="00DE21B1"/>
    <w:rsid w:val="00EA5352"/>
    <w:rsid w:val="00EB3CD6"/>
    <w:rsid w:val="00EF3D81"/>
    <w:rsid w:val="00F570BD"/>
    <w:rsid w:val="00FB524E"/>
    <w:rsid w:val="00FD094E"/>
    <w:rsid w:val="00FE5B51"/>
    <w:rsid w:val="08702D86"/>
    <w:rsid w:val="127434A2"/>
    <w:rsid w:val="169A528A"/>
    <w:rsid w:val="2C521728"/>
    <w:rsid w:val="5D43144C"/>
    <w:rsid w:val="799646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18"/>
    <w:qFormat/>
    <w:uiPriority w:val="0"/>
    <w:pPr>
      <w:spacing w:after="120"/>
      <w:ind w:left="420"/>
    </w:pPr>
    <w:rPr>
      <w:rFonts w:eastAsia="宋体"/>
      <w:sz w:val="21"/>
      <w:szCs w:val="20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Theme="minorEastAsia" w:cstheme="minorBidi"/>
    </w:rPr>
  </w:style>
  <w:style w:type="paragraph" w:styleId="8">
    <w:name w:val="Normal (Web)"/>
    <w:basedOn w:val="1"/>
    <w:unhideWhenUsed/>
    <w:qFormat/>
    <w:uiPriority w:val="99"/>
    <w:rPr>
      <w:rFonts w:eastAsia="宋体"/>
      <w:szCs w:val="20"/>
    </w:rPr>
  </w:style>
  <w:style w:type="paragraph" w:styleId="9">
    <w:name w:val="Body Text First Indent"/>
    <w:basedOn w:val="3"/>
    <w:link w:val="20"/>
    <w:qFormat/>
    <w:uiPriority w:val="0"/>
    <w:pPr>
      <w:ind w:firstLine="420"/>
    </w:pPr>
    <w:rPr>
      <w:rFonts w:eastAsia="宋体"/>
      <w:sz w:val="21"/>
      <w:szCs w:val="20"/>
    </w:rPr>
  </w:style>
  <w:style w:type="paragraph" w:styleId="10">
    <w:name w:val="Body Text First Indent 2"/>
    <w:basedOn w:val="4"/>
    <w:link w:val="21"/>
    <w:qFormat/>
    <w:uiPriority w:val="0"/>
    <w:pPr>
      <w:ind w:firstLine="210"/>
    </w:pPr>
  </w:style>
  <w:style w:type="character" w:customStyle="1" w:styleId="13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HTML 预设格式 Char"/>
    <w:link w:val="7"/>
    <w:qFormat/>
    <w:uiPriority w:val="0"/>
    <w:rPr>
      <w:rFonts w:ascii="宋体" w:hAnsi="宋体"/>
      <w:sz w:val="24"/>
      <w:szCs w:val="24"/>
    </w:rPr>
  </w:style>
  <w:style w:type="character" w:customStyle="1" w:styleId="15">
    <w:name w:val="HTML 预设格式 字符"/>
    <w:basedOn w:val="12"/>
    <w:semiHidden/>
    <w:qFormat/>
    <w:uiPriority w:val="99"/>
    <w:rPr>
      <w:rFonts w:ascii="Courier New" w:hAnsi="Courier New" w:eastAsia="楷体_GB2312" w:cs="Courier New"/>
      <w:sz w:val="20"/>
      <w:szCs w:val="20"/>
    </w:rPr>
  </w:style>
  <w:style w:type="character" w:customStyle="1" w:styleId="16">
    <w:name w:val="页眉 Char"/>
    <w:basedOn w:val="12"/>
    <w:link w:val="6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7">
    <w:name w:val="页脚 Char"/>
    <w:basedOn w:val="12"/>
    <w:link w:val="5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8">
    <w:name w:val="正文文本缩进 Char"/>
    <w:basedOn w:val="12"/>
    <w:link w:val="4"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19">
    <w:name w:val="正文文本 Char"/>
    <w:basedOn w:val="12"/>
    <w:link w:val="3"/>
    <w:semiHidden/>
    <w:qFormat/>
    <w:uiPriority w:val="99"/>
    <w:rPr>
      <w:rFonts w:ascii="Times New Roman" w:hAnsi="Times New Roman" w:eastAsia="楷体_GB2312" w:cs="Times New Roman"/>
      <w:kern w:val="2"/>
      <w:sz w:val="24"/>
      <w:szCs w:val="24"/>
    </w:rPr>
  </w:style>
  <w:style w:type="character" w:customStyle="1" w:styleId="20">
    <w:name w:val="正文首行缩进 Char"/>
    <w:basedOn w:val="19"/>
    <w:link w:val="9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正文首行缩进 2 Char"/>
    <w:basedOn w:val="18"/>
    <w:link w:val="10"/>
    <w:qFormat/>
    <w:uiPriority w:val="0"/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714</Words>
  <Characters>730</Characters>
  <Lines>5</Lines>
  <Paragraphs>1</Paragraphs>
  <TotalTime>15</TotalTime>
  <ScaleCrop>false</ScaleCrop>
  <LinksUpToDate>false</LinksUpToDate>
  <CharactersWithSpaces>734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2020-09-06T12:48:00Z</dcterms:created>
  <dc:creator>shxdu</dc:creator>
  <cp:lastModifiedBy>Administrator</cp:lastModifiedBy>
  <dcterms:modified xsi:type="dcterms:W3CDTF">2022-09-13T06:41:44Z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874A64DF137442C79BC1207B3B0F64C9</vt:lpwstr>
  </property>
</Properties>
</file>